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095F2A" w:rsidRDefault="00B52695" w14:paraId="672A6659" w14:textId="77777777">
      <w:pPr>
        <w:pStyle w:val="BodyText"/>
        <w:ind w:left="3323"/>
        <w:rPr>
          <w:rFonts w:ascii="Times New Roman"/>
          <w:sz w:val="20"/>
        </w:rPr>
      </w:pPr>
      <w:bookmarkStart w:name="_GoBack" w:id="0"/>
      <w:bookmarkEnd w:id="0"/>
      <w:r>
        <w:rPr>
          <w:rFonts w:ascii="Times New Roman"/>
          <w:noProof/>
          <w:sz w:val="20"/>
        </w:rPr>
        <w:drawing>
          <wp:inline distT="0" distB="0" distL="0" distR="0" wp14:anchorId="75B5463E" wp14:editId="07777777">
            <wp:extent cx="1639036" cy="847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39036" cy="847725"/>
                    </a:xfrm>
                    <a:prstGeom prst="rect">
                      <a:avLst/>
                    </a:prstGeom>
                  </pic:spPr>
                </pic:pic>
              </a:graphicData>
            </a:graphic>
          </wp:inline>
        </w:drawing>
      </w:r>
    </w:p>
    <w:p w:rsidR="00095F2A" w:rsidRDefault="00B52695" w14:paraId="468D1DE7" w14:textId="77777777">
      <w:pPr>
        <w:spacing w:before="10"/>
        <w:ind w:left="911"/>
        <w:rPr>
          <w:b/>
          <w:sz w:val="36"/>
        </w:rPr>
      </w:pPr>
      <w:r>
        <w:rPr>
          <w:b/>
          <w:sz w:val="36"/>
        </w:rPr>
        <w:t>North Star 240</w:t>
      </w:r>
      <w:r>
        <w:rPr>
          <w:b/>
          <w:position w:val="12"/>
          <w:sz w:val="23"/>
        </w:rPr>
        <w:t xml:space="preserve">o </w:t>
      </w:r>
      <w:r>
        <w:rPr>
          <w:b/>
          <w:sz w:val="36"/>
        </w:rPr>
        <w:t>Special Educational Needs Report</w:t>
      </w:r>
    </w:p>
    <w:p w:rsidR="00095F2A" w:rsidRDefault="00095F2A" w14:paraId="0A37501D" w14:textId="77777777">
      <w:pPr>
        <w:spacing w:after="1"/>
        <w:rPr>
          <w:b/>
          <w:sz w:val="16"/>
        </w:rPr>
      </w:pPr>
    </w:p>
    <w:tbl>
      <w:tblPr>
        <w:tblW w:w="0" w:type="auto"/>
        <w:tblInd w:w="115" w:type="dxa"/>
        <w:tblBorders>
          <w:top w:val="single" w:color="1F3863" w:sz="6" w:space="0"/>
          <w:left w:val="single" w:color="1F3863" w:sz="6" w:space="0"/>
          <w:bottom w:val="single" w:color="1F3863" w:sz="6" w:space="0"/>
          <w:right w:val="single" w:color="1F3863" w:sz="6" w:space="0"/>
          <w:insideH w:val="single" w:color="1F3863" w:sz="6" w:space="0"/>
          <w:insideV w:val="single" w:color="1F3863" w:sz="6" w:space="0"/>
        </w:tblBorders>
        <w:tblLayout w:type="fixed"/>
        <w:tblCellMar>
          <w:left w:w="0" w:type="dxa"/>
          <w:right w:w="0" w:type="dxa"/>
        </w:tblCellMar>
        <w:tblLook w:val="01E0" w:firstRow="1" w:lastRow="1" w:firstColumn="1" w:lastColumn="1" w:noHBand="0" w:noVBand="0"/>
      </w:tblPr>
      <w:tblGrid>
        <w:gridCol w:w="9014"/>
      </w:tblGrid>
      <w:tr w:rsidR="00095F2A" w:rsidTr="63AACCD5" w14:paraId="6C0E1DE5" w14:textId="77777777">
        <w:trPr>
          <w:trHeight w:val="340"/>
        </w:trPr>
        <w:tc>
          <w:tcPr>
            <w:tcW w:w="9014" w:type="dxa"/>
            <w:tcMar/>
          </w:tcPr>
          <w:p w:rsidR="00095F2A" w:rsidRDefault="00B52695" w14:paraId="49F0C275" w14:textId="77777777">
            <w:pPr>
              <w:pStyle w:val="TableParagraph"/>
              <w:spacing w:line="320" w:lineRule="exact"/>
              <w:ind w:left="107"/>
              <w:rPr>
                <w:b/>
                <w:sz w:val="28"/>
              </w:rPr>
            </w:pPr>
            <w:r>
              <w:rPr>
                <w:b/>
                <w:sz w:val="28"/>
              </w:rPr>
              <w:t>Overview</w:t>
            </w:r>
          </w:p>
        </w:tc>
      </w:tr>
      <w:tr w:rsidR="00095F2A" w:rsidTr="63AACCD5" w14:paraId="436B633A" w14:textId="77777777">
        <w:trPr>
          <w:trHeight w:val="5885"/>
        </w:trPr>
        <w:tc>
          <w:tcPr>
            <w:tcW w:w="9014" w:type="dxa"/>
            <w:tcMar/>
          </w:tcPr>
          <w:p w:rsidR="00095F2A" w:rsidRDefault="00095F2A" w14:paraId="5DAB6C7B" w14:textId="77777777">
            <w:pPr>
              <w:pStyle w:val="TableParagraph"/>
              <w:spacing w:before="7"/>
              <w:ind w:left="0"/>
              <w:rPr>
                <w:b/>
                <w:sz w:val="18"/>
              </w:rPr>
            </w:pPr>
          </w:p>
          <w:p w:rsidR="00095F2A" w:rsidP="63AACCD5" w:rsidRDefault="745A8A30" w14:paraId="0ECA726F" w14:textId="18A0CE90">
            <w:pPr>
              <w:pStyle w:val="TableParagraph"/>
              <w:ind w:left="107"/>
              <w:rPr>
                <w:b w:val="1"/>
                <w:bCs w:val="1"/>
              </w:rPr>
            </w:pPr>
            <w:r w:rsidRPr="63AACCD5" w:rsidR="745A8A30">
              <w:rPr>
                <w:b w:val="1"/>
                <w:bCs w:val="1"/>
              </w:rPr>
              <w:t>School Contacts</w:t>
            </w:r>
            <w:r w:rsidRPr="63AACCD5" w:rsidR="13BA6F26">
              <w:rPr>
                <w:b w:val="1"/>
                <w:bCs w:val="1"/>
              </w:rPr>
              <w:t>:</w:t>
            </w:r>
          </w:p>
          <w:p w:rsidR="745A8A30" w:rsidP="745A8A30" w:rsidRDefault="745A8A30" w14:paraId="02229C6A" w14:textId="2F98BD37">
            <w:pPr>
              <w:pStyle w:val="TableParagraph"/>
              <w:ind w:left="107"/>
              <w:rPr>
                <w:b/>
                <w:bCs/>
              </w:rPr>
            </w:pPr>
          </w:p>
          <w:p w:rsidR="00095F2A" w:rsidP="745A8A30" w:rsidRDefault="20D34B0D" w14:paraId="325D6AE7" w14:textId="0E2E2150">
            <w:pPr>
              <w:pStyle w:val="TableParagraph"/>
              <w:ind w:left="107" w:right="3723"/>
            </w:pPr>
            <w:r>
              <w:t xml:space="preserve">Sylvie Lloyd </w:t>
            </w:r>
            <w:proofErr w:type="spellStart"/>
            <w:r>
              <w:t>SEN</w:t>
            </w:r>
            <w:r w:rsidR="1902C403">
              <w:t>D</w:t>
            </w:r>
            <w:r>
              <w:t>C</w:t>
            </w:r>
            <w:r w:rsidR="378BC6DC">
              <w:t>o</w:t>
            </w:r>
            <w:proofErr w:type="spellEnd"/>
            <w:r>
              <w:t xml:space="preserve">, can be reached on 0117 377 2275 or </w:t>
            </w:r>
            <w:proofErr w:type="gramStart"/>
            <w:r>
              <w:t>sylvie</w:t>
            </w:r>
            <w:r w:rsidR="1A911894">
              <w:t>.</w:t>
            </w:r>
            <w:r>
              <w:t>lloyd</w:t>
            </w:r>
            <w:proofErr w:type="gramEnd"/>
            <w:r>
              <w:fldChar w:fldCharType="begin"/>
            </w:r>
            <w:r>
              <w:instrText xml:space="preserve"> HYPERLINK "mailto:rob.dickins@northstar-academy.co.uk" \h </w:instrText>
            </w:r>
            <w:r>
              <w:fldChar w:fldCharType="separate"/>
            </w:r>
            <w:r w:rsidR="745A8A30">
              <w:t>@northstar-academy.co.uk</w:t>
            </w:r>
            <w:r>
              <w:fldChar w:fldCharType="end"/>
            </w:r>
            <w:r w:rsidR="1FB7756C">
              <w:t xml:space="preserve"> </w:t>
            </w:r>
          </w:p>
          <w:p w:rsidR="00095F2A" w:rsidRDefault="00095F2A" w14:paraId="02EB378F" w14:textId="77777777">
            <w:pPr>
              <w:pStyle w:val="TableParagraph"/>
              <w:spacing w:before="1"/>
              <w:ind w:left="0"/>
              <w:rPr>
                <w:b/>
              </w:rPr>
            </w:pPr>
          </w:p>
          <w:p w:rsidR="00095F2A" w:rsidP="745A8A30" w:rsidRDefault="0252266A" w14:paraId="33373F19" w14:textId="7CEDF474">
            <w:pPr>
              <w:pStyle w:val="TableParagraph"/>
              <w:spacing w:before="185" w:line="386" w:lineRule="auto"/>
              <w:ind w:left="210" w:right="969"/>
            </w:pPr>
            <w:r w:rsidRPr="7873EDF0">
              <w:rPr>
                <w:color w:val="000000" w:themeColor="text1"/>
                <w:lang w:val="en-US"/>
              </w:rPr>
              <w:t xml:space="preserve">Vicky English – </w:t>
            </w:r>
            <w:proofErr w:type="spellStart"/>
            <w:r w:rsidRPr="7873EDF0">
              <w:rPr>
                <w:color w:val="000000" w:themeColor="text1"/>
                <w:lang w:val="en-US"/>
              </w:rPr>
              <w:t>SEN</w:t>
            </w:r>
            <w:r w:rsidRPr="7873EDF0" w:rsidR="6F0AEABB">
              <w:rPr>
                <w:color w:val="000000" w:themeColor="text1"/>
                <w:lang w:val="en-US"/>
              </w:rPr>
              <w:t>D</w:t>
            </w:r>
            <w:r w:rsidRPr="7873EDF0">
              <w:rPr>
                <w:color w:val="000000" w:themeColor="text1"/>
                <w:lang w:val="en-US"/>
              </w:rPr>
              <w:t>C</w:t>
            </w:r>
            <w:r w:rsidRPr="7873EDF0" w:rsidR="1DE44341">
              <w:rPr>
                <w:color w:val="000000" w:themeColor="text1"/>
                <w:lang w:val="en-US"/>
              </w:rPr>
              <w:t>o</w:t>
            </w:r>
            <w:proofErr w:type="spellEnd"/>
            <w:r w:rsidRPr="7873EDF0">
              <w:rPr>
                <w:color w:val="000000" w:themeColor="text1"/>
                <w:lang w:val="en-US"/>
              </w:rPr>
              <w:t xml:space="preserve"> Administrator, can be reached on 0117 377 2175 or</w:t>
            </w:r>
            <w:r w:rsidRPr="7873EDF0" w:rsidR="4CA39152">
              <w:rPr>
                <w:color w:val="000000" w:themeColor="text1"/>
                <w:lang w:val="en-US"/>
              </w:rPr>
              <w:t xml:space="preserve"> </w:t>
            </w:r>
            <w:hyperlink r:id="rId11">
              <w:r w:rsidRPr="7873EDF0">
                <w:rPr>
                  <w:rStyle w:val="Hyperlink"/>
                  <w:lang w:val="en-US"/>
                </w:rPr>
                <w:t>vicky.english@northstar-academy.co.uk</w:t>
              </w:r>
            </w:hyperlink>
            <w:r>
              <w:t xml:space="preserve"> </w:t>
            </w:r>
          </w:p>
          <w:p w:rsidR="00095F2A" w:rsidRDefault="00095F2A" w14:paraId="6A05A809" w14:textId="77777777">
            <w:pPr>
              <w:pStyle w:val="TableParagraph"/>
              <w:spacing w:before="11"/>
              <w:ind w:left="0"/>
              <w:rPr>
                <w:b/>
                <w:sz w:val="23"/>
              </w:rPr>
            </w:pPr>
          </w:p>
          <w:p w:rsidR="00095F2A" w:rsidRDefault="00B52695" w14:paraId="28125804" w14:textId="77777777">
            <w:pPr>
              <w:pStyle w:val="TableParagraph"/>
              <w:ind w:left="107"/>
              <w:rPr>
                <w:b/>
              </w:rPr>
            </w:pPr>
            <w:r>
              <w:rPr>
                <w:b/>
              </w:rPr>
              <w:t>Special Educational Needs and Disability (SEND) information for parents / carers</w:t>
            </w:r>
          </w:p>
          <w:p w:rsidR="00095F2A" w:rsidRDefault="00B52695" w14:paraId="72FBE557" w14:textId="77777777">
            <w:pPr>
              <w:pStyle w:val="TableParagraph"/>
              <w:spacing w:before="178" w:line="259" w:lineRule="auto"/>
              <w:ind w:right="204"/>
              <w:jc w:val="both"/>
            </w:pPr>
            <w:r>
              <w:t>North Star 240</w:t>
            </w:r>
            <w:r>
              <w:rPr>
                <w:vertAlign w:val="superscript"/>
              </w:rPr>
              <w:t>o</w:t>
            </w:r>
            <w:r>
              <w:t xml:space="preserve"> is part of the North Star Academy Trust and is a day special school for young people aged 11-16 years. All pupils attending the school have an Educational, Health and Care Plan (EHCP), with an identified ‘primary need’ of Social, Emotional and Mental Health. Some pupils may have other needs in addition to this, for example Speech, Language and Communication needs. See Core Offer – Appendix 1.</w:t>
            </w:r>
          </w:p>
          <w:p w:rsidR="00095F2A" w:rsidRDefault="00B52695" w14:paraId="320E7AA2" w14:textId="77777777">
            <w:pPr>
              <w:pStyle w:val="TableParagraph"/>
              <w:spacing w:before="155" w:line="256" w:lineRule="auto"/>
              <w:ind w:right="204"/>
              <w:jc w:val="both"/>
            </w:pPr>
            <w:r>
              <w:t>North</w:t>
            </w:r>
            <w:r>
              <w:rPr>
                <w:spacing w:val="-6"/>
              </w:rPr>
              <w:t xml:space="preserve"> </w:t>
            </w:r>
            <w:r>
              <w:t>Star</w:t>
            </w:r>
            <w:r>
              <w:rPr>
                <w:spacing w:val="-9"/>
              </w:rPr>
              <w:t xml:space="preserve"> </w:t>
            </w:r>
            <w:r>
              <w:t>240</w:t>
            </w:r>
            <w:r>
              <w:rPr>
                <w:vertAlign w:val="superscript"/>
              </w:rPr>
              <w:t>o</w:t>
            </w:r>
            <w:r>
              <w:rPr>
                <w:spacing w:val="-5"/>
              </w:rPr>
              <w:t xml:space="preserve"> </w:t>
            </w:r>
            <w:r>
              <w:t>aims</w:t>
            </w:r>
            <w:r>
              <w:rPr>
                <w:spacing w:val="-8"/>
              </w:rPr>
              <w:t xml:space="preserve"> </w:t>
            </w:r>
            <w:r>
              <w:t>to</w:t>
            </w:r>
            <w:r>
              <w:rPr>
                <w:spacing w:val="-4"/>
              </w:rPr>
              <w:t xml:space="preserve"> </w:t>
            </w:r>
            <w:r>
              <w:t>provide</w:t>
            </w:r>
            <w:r>
              <w:rPr>
                <w:spacing w:val="-5"/>
              </w:rPr>
              <w:t xml:space="preserve"> </w:t>
            </w:r>
            <w:r>
              <w:t>an</w:t>
            </w:r>
            <w:r>
              <w:rPr>
                <w:spacing w:val="-9"/>
              </w:rPr>
              <w:t xml:space="preserve"> </w:t>
            </w:r>
            <w:r>
              <w:t>individualised</w:t>
            </w:r>
            <w:r>
              <w:rPr>
                <w:spacing w:val="-6"/>
              </w:rPr>
              <w:t xml:space="preserve"> </w:t>
            </w:r>
            <w:r>
              <w:t>and</w:t>
            </w:r>
            <w:r>
              <w:rPr>
                <w:spacing w:val="-11"/>
              </w:rPr>
              <w:t xml:space="preserve"> </w:t>
            </w:r>
            <w:r>
              <w:t>high-quality</w:t>
            </w:r>
            <w:r>
              <w:rPr>
                <w:spacing w:val="-5"/>
              </w:rPr>
              <w:t xml:space="preserve"> </w:t>
            </w:r>
            <w:r>
              <w:t>education</w:t>
            </w:r>
            <w:r>
              <w:rPr>
                <w:spacing w:val="-6"/>
              </w:rPr>
              <w:t xml:space="preserve"> </w:t>
            </w:r>
            <w:r>
              <w:t>for</w:t>
            </w:r>
            <w:r>
              <w:rPr>
                <w:spacing w:val="-8"/>
              </w:rPr>
              <w:t xml:space="preserve"> </w:t>
            </w:r>
            <w:r>
              <w:t>all</w:t>
            </w:r>
            <w:r>
              <w:rPr>
                <w:spacing w:val="-6"/>
              </w:rPr>
              <w:t xml:space="preserve"> </w:t>
            </w:r>
            <w:r>
              <w:t>young</w:t>
            </w:r>
            <w:r>
              <w:rPr>
                <w:spacing w:val="-6"/>
              </w:rPr>
              <w:t xml:space="preserve"> </w:t>
            </w:r>
            <w:r>
              <w:t>people who</w:t>
            </w:r>
            <w:r>
              <w:rPr>
                <w:spacing w:val="-2"/>
              </w:rPr>
              <w:t xml:space="preserve"> </w:t>
            </w:r>
            <w:r>
              <w:t>are</w:t>
            </w:r>
            <w:r>
              <w:rPr>
                <w:spacing w:val="-2"/>
              </w:rPr>
              <w:t xml:space="preserve"> </w:t>
            </w:r>
            <w:r>
              <w:t>referred</w:t>
            </w:r>
            <w:r>
              <w:rPr>
                <w:spacing w:val="-3"/>
              </w:rPr>
              <w:t xml:space="preserve"> </w:t>
            </w:r>
            <w:r>
              <w:t>to</w:t>
            </w:r>
            <w:r>
              <w:rPr>
                <w:spacing w:val="-1"/>
              </w:rPr>
              <w:t xml:space="preserve"> </w:t>
            </w:r>
            <w:r>
              <w:t>us.</w:t>
            </w:r>
            <w:r>
              <w:rPr>
                <w:spacing w:val="-4"/>
              </w:rPr>
              <w:t xml:space="preserve"> </w:t>
            </w:r>
            <w:r>
              <w:t>We</w:t>
            </w:r>
            <w:r>
              <w:rPr>
                <w:spacing w:val="-4"/>
              </w:rPr>
              <w:t xml:space="preserve"> </w:t>
            </w:r>
            <w:r>
              <w:t>believe</w:t>
            </w:r>
            <w:r>
              <w:rPr>
                <w:spacing w:val="-2"/>
              </w:rPr>
              <w:t xml:space="preserve"> </w:t>
            </w:r>
            <w:r>
              <w:t>that</w:t>
            </w:r>
            <w:r>
              <w:rPr>
                <w:spacing w:val="-2"/>
              </w:rPr>
              <w:t xml:space="preserve"> </w:t>
            </w:r>
            <w:r>
              <w:t>all</w:t>
            </w:r>
            <w:r>
              <w:rPr>
                <w:spacing w:val="-5"/>
              </w:rPr>
              <w:t xml:space="preserve"> </w:t>
            </w:r>
            <w:r>
              <w:t>young</w:t>
            </w:r>
            <w:r>
              <w:rPr>
                <w:spacing w:val="-4"/>
              </w:rPr>
              <w:t xml:space="preserve"> </w:t>
            </w:r>
            <w:r>
              <w:t>people</w:t>
            </w:r>
            <w:r>
              <w:rPr>
                <w:spacing w:val="-2"/>
              </w:rPr>
              <w:t xml:space="preserve"> </w:t>
            </w:r>
            <w:r>
              <w:t>have</w:t>
            </w:r>
            <w:r>
              <w:rPr>
                <w:spacing w:val="-2"/>
              </w:rPr>
              <w:t xml:space="preserve"> </w:t>
            </w:r>
            <w:r>
              <w:t>a</w:t>
            </w:r>
            <w:r>
              <w:rPr>
                <w:spacing w:val="-5"/>
              </w:rPr>
              <w:t xml:space="preserve"> </w:t>
            </w:r>
            <w:r>
              <w:t>common</w:t>
            </w:r>
            <w:r>
              <w:rPr>
                <w:spacing w:val="-3"/>
              </w:rPr>
              <w:t xml:space="preserve"> </w:t>
            </w:r>
            <w:r>
              <w:t>entitlement</w:t>
            </w:r>
            <w:r>
              <w:rPr>
                <w:spacing w:val="-5"/>
              </w:rPr>
              <w:t xml:space="preserve"> </w:t>
            </w:r>
            <w:r>
              <w:t>to</w:t>
            </w:r>
            <w:r>
              <w:rPr>
                <w:spacing w:val="-1"/>
              </w:rPr>
              <w:t xml:space="preserve"> </w:t>
            </w:r>
            <w:r>
              <w:t>a</w:t>
            </w:r>
            <w:r>
              <w:rPr>
                <w:spacing w:val="-5"/>
              </w:rPr>
              <w:t xml:space="preserve"> </w:t>
            </w:r>
            <w:r>
              <w:t>broad and balanced academic and social curriculum and recognise the importance of preparing all young</w:t>
            </w:r>
            <w:r>
              <w:rPr>
                <w:spacing w:val="-6"/>
              </w:rPr>
              <w:t xml:space="preserve"> </w:t>
            </w:r>
            <w:r>
              <w:t>people</w:t>
            </w:r>
            <w:r>
              <w:rPr>
                <w:spacing w:val="-7"/>
              </w:rPr>
              <w:t xml:space="preserve"> </w:t>
            </w:r>
            <w:r>
              <w:t>to</w:t>
            </w:r>
            <w:r>
              <w:rPr>
                <w:spacing w:val="-4"/>
              </w:rPr>
              <w:t xml:space="preserve"> </w:t>
            </w:r>
            <w:r>
              <w:t>be</w:t>
            </w:r>
            <w:r>
              <w:rPr>
                <w:spacing w:val="-6"/>
              </w:rPr>
              <w:t xml:space="preserve"> </w:t>
            </w:r>
            <w:r>
              <w:t>an</w:t>
            </w:r>
            <w:r>
              <w:rPr>
                <w:spacing w:val="-6"/>
              </w:rPr>
              <w:t xml:space="preserve"> </w:t>
            </w:r>
            <w:r>
              <w:t>active</w:t>
            </w:r>
            <w:r>
              <w:rPr>
                <w:spacing w:val="-4"/>
              </w:rPr>
              <w:t xml:space="preserve"> </w:t>
            </w:r>
            <w:r>
              <w:t>part</w:t>
            </w:r>
            <w:r>
              <w:rPr>
                <w:spacing w:val="-8"/>
              </w:rPr>
              <w:t xml:space="preserve"> </w:t>
            </w:r>
            <w:r>
              <w:t>of</w:t>
            </w:r>
            <w:r>
              <w:rPr>
                <w:spacing w:val="-7"/>
              </w:rPr>
              <w:t xml:space="preserve"> </w:t>
            </w:r>
            <w:r>
              <w:t>their</w:t>
            </w:r>
            <w:r>
              <w:rPr>
                <w:spacing w:val="-8"/>
              </w:rPr>
              <w:t xml:space="preserve"> </w:t>
            </w:r>
            <w:r>
              <w:t>community.</w:t>
            </w:r>
            <w:r>
              <w:rPr>
                <w:spacing w:val="-9"/>
              </w:rPr>
              <w:t xml:space="preserve"> </w:t>
            </w:r>
            <w:r>
              <w:t>We</w:t>
            </w:r>
            <w:r>
              <w:rPr>
                <w:spacing w:val="-4"/>
              </w:rPr>
              <w:t xml:space="preserve"> </w:t>
            </w:r>
            <w:r>
              <w:t>believe</w:t>
            </w:r>
            <w:r>
              <w:rPr>
                <w:spacing w:val="-5"/>
              </w:rPr>
              <w:t xml:space="preserve"> </w:t>
            </w:r>
            <w:r>
              <w:t>in</w:t>
            </w:r>
            <w:r>
              <w:rPr>
                <w:spacing w:val="-8"/>
              </w:rPr>
              <w:t xml:space="preserve"> </w:t>
            </w:r>
            <w:r>
              <w:t>equipping</w:t>
            </w:r>
            <w:r>
              <w:rPr>
                <w:spacing w:val="-6"/>
              </w:rPr>
              <w:t xml:space="preserve"> </w:t>
            </w:r>
            <w:r>
              <w:t>our</w:t>
            </w:r>
            <w:r>
              <w:rPr>
                <w:spacing w:val="-5"/>
              </w:rPr>
              <w:t xml:space="preserve"> </w:t>
            </w:r>
            <w:r>
              <w:t>young</w:t>
            </w:r>
            <w:r>
              <w:rPr>
                <w:spacing w:val="-6"/>
              </w:rPr>
              <w:t xml:space="preserve"> </w:t>
            </w:r>
            <w:r>
              <w:t>people with skills for life in line with our core purpose of “Reshaping the Future.” (See Trust</w:t>
            </w:r>
            <w:r>
              <w:rPr>
                <w:spacing w:val="-24"/>
              </w:rPr>
              <w:t xml:space="preserve"> </w:t>
            </w:r>
            <w:r>
              <w:t>Ethos.)</w:t>
            </w:r>
          </w:p>
          <w:p w:rsidR="00095F2A" w:rsidRDefault="00095F2A" w14:paraId="1D8F681F" w14:textId="285358FC">
            <w:pPr>
              <w:pStyle w:val="TableParagraph"/>
              <w:spacing w:before="155" w:line="256" w:lineRule="auto"/>
              <w:ind w:right="204"/>
              <w:jc w:val="both"/>
            </w:pPr>
          </w:p>
        </w:tc>
      </w:tr>
      <w:tr w:rsidR="00095F2A" w:rsidTr="63AACCD5" w14:paraId="5D79A8CC" w14:textId="77777777">
        <w:trPr>
          <w:trHeight w:val="340"/>
        </w:trPr>
        <w:tc>
          <w:tcPr>
            <w:tcW w:w="9014" w:type="dxa"/>
            <w:tcMar/>
          </w:tcPr>
          <w:p w:rsidR="00095F2A" w:rsidRDefault="00B52695" w14:paraId="01D79AFF" w14:textId="77777777">
            <w:pPr>
              <w:pStyle w:val="TableParagraph"/>
              <w:spacing w:line="320" w:lineRule="exact"/>
              <w:ind w:left="107"/>
              <w:rPr>
                <w:b/>
                <w:sz w:val="28"/>
              </w:rPr>
            </w:pPr>
            <w:r>
              <w:rPr>
                <w:b/>
                <w:sz w:val="28"/>
              </w:rPr>
              <w:t>Personalising Provision</w:t>
            </w:r>
          </w:p>
          <w:p w:rsidR="00682182" w:rsidP="00682182" w:rsidRDefault="00682182" w14:paraId="79CA9074" w14:textId="77777777">
            <w:pPr>
              <w:pStyle w:val="TableParagraph"/>
              <w:spacing w:before="162"/>
              <w:jc w:val="both"/>
              <w:rPr>
                <w:b/>
              </w:rPr>
            </w:pPr>
            <w:r w:rsidRPr="7873EDF0">
              <w:rPr>
                <w:b/>
                <w:bCs/>
              </w:rPr>
              <w:t>How will school support my child?</w:t>
            </w:r>
          </w:p>
          <w:p w:rsidR="00682182" w:rsidP="00682182" w:rsidRDefault="00682182" w14:paraId="6B149A5D" w14:textId="77777777">
            <w:pPr>
              <w:spacing w:before="157" w:line="259" w:lineRule="auto"/>
              <w:ind w:left="208" w:right="213"/>
              <w:jc w:val="both"/>
              <w:rPr>
                <w:rFonts w:asciiTheme="minorHAnsi" w:hAnsiTheme="minorHAnsi" w:eastAsiaTheme="minorEastAsia" w:cstheme="minorBidi"/>
              </w:rPr>
            </w:pPr>
            <w:r w:rsidRPr="7873EDF0">
              <w:rPr>
                <w:rFonts w:asciiTheme="minorHAnsi" w:hAnsiTheme="minorHAnsi" w:eastAsiaTheme="minorEastAsia" w:cstheme="minorBidi"/>
              </w:rPr>
              <w:t>At North Star 240°, we value and respect the diverse educational, social, and emotional needs of our pupils, recognising that each child has unique aspirations and requires personalised approaches to learning and behaviour support. We maintain high expectations for every learner and deliver an aspirational curriculum tailored to their needs. This is complemented by the targeted provision outlined in each pupil’s EHCP, which plays a crucial role in supporting their development and progress. The effectiveness of this provision is regularly monitored by the senior leadership team and external professionals to ensure the best possible outcomes.</w:t>
            </w:r>
          </w:p>
          <w:p w:rsidR="00682182" w:rsidP="00682182" w:rsidRDefault="00682182" w14:paraId="1072D51A" w14:textId="77777777">
            <w:pPr>
              <w:spacing w:before="182" w:line="259" w:lineRule="auto"/>
              <w:ind w:left="208" w:right="218"/>
              <w:jc w:val="both"/>
              <w:rPr>
                <w:rFonts w:asciiTheme="minorHAnsi" w:hAnsiTheme="minorHAnsi" w:eastAsiaTheme="minorEastAsia" w:cstheme="minorBidi"/>
              </w:rPr>
            </w:pPr>
            <w:r w:rsidRPr="7873EDF0">
              <w:rPr>
                <w:rFonts w:asciiTheme="minorHAnsi" w:hAnsiTheme="minorHAnsi" w:eastAsiaTheme="minorEastAsia" w:cstheme="minorBidi"/>
                <w:color w:val="424242"/>
              </w:rPr>
              <w:t xml:space="preserve">Your child will be placed in a tutor group, where the dedicated tutor team will take responsibility for supporting their emotional wellbeing and personal development. The school’s </w:t>
            </w:r>
            <w:proofErr w:type="spellStart"/>
            <w:r w:rsidRPr="7873EDF0">
              <w:rPr>
                <w:rFonts w:asciiTheme="minorHAnsi" w:hAnsiTheme="minorHAnsi" w:eastAsiaTheme="minorEastAsia" w:cstheme="minorBidi"/>
                <w:color w:val="424242"/>
              </w:rPr>
              <w:t>SENDCo</w:t>
            </w:r>
            <w:proofErr w:type="spellEnd"/>
            <w:r w:rsidRPr="7873EDF0">
              <w:rPr>
                <w:rFonts w:asciiTheme="minorHAnsi" w:hAnsiTheme="minorHAnsi" w:eastAsiaTheme="minorEastAsia" w:cstheme="minorBidi"/>
                <w:color w:val="424242"/>
              </w:rPr>
              <w:t xml:space="preserve"> oversees the implementation of the educational and intervention provisions detailed in your child’s EHCP, ensuring that their individual needs are met effectively.</w:t>
            </w:r>
          </w:p>
          <w:p w:rsidR="00682182" w:rsidP="00682182" w:rsidRDefault="00682182" w14:paraId="20660EE7" w14:textId="77777777">
            <w:pPr>
              <w:pStyle w:val="TableParagraph"/>
              <w:spacing w:line="268" w:lineRule="exact"/>
              <w:jc w:val="both"/>
            </w:pPr>
          </w:p>
          <w:p w:rsidR="00682182" w:rsidP="00682182" w:rsidRDefault="00682182" w14:paraId="165E634D" w14:textId="6AFB2A80">
            <w:pPr>
              <w:spacing w:line="268" w:lineRule="exact"/>
              <w:ind w:left="208"/>
              <w:rPr>
                <w:rFonts w:asciiTheme="minorHAnsi" w:hAnsiTheme="minorHAnsi" w:eastAsiaTheme="minorEastAsia" w:cstheme="minorBidi"/>
                <w:color w:val="424242"/>
              </w:rPr>
            </w:pPr>
            <w:r w:rsidRPr="7873EDF0">
              <w:rPr>
                <w:rFonts w:asciiTheme="minorHAnsi" w:hAnsiTheme="minorHAnsi" w:eastAsiaTheme="minorEastAsia" w:cstheme="minorBidi"/>
                <w:color w:val="424242"/>
              </w:rPr>
              <w:t xml:space="preserve">Class sizes at our school are significantly smaller than in mainstream settings, with a maximum of 8 students per class and an enhanced staff-to-student ratio of 1:4. This allows for more personalised support and attention. We place great importance on building strong partnerships with families. As part of this, a member of your child’s tutor team will contact you by phone at least once a week, typically on Friday afternoons, to share updates and maintain open </w:t>
            </w:r>
            <w:r w:rsidRPr="7873EDF0">
              <w:rPr>
                <w:rFonts w:asciiTheme="minorHAnsi" w:hAnsiTheme="minorHAnsi" w:eastAsiaTheme="minorEastAsia" w:cstheme="minorBidi"/>
                <w:color w:val="424242"/>
              </w:rPr>
              <w:lastRenderedPageBreak/>
              <w:t xml:space="preserve">communication. </w:t>
            </w:r>
          </w:p>
          <w:p w:rsidR="00682182" w:rsidP="00682182" w:rsidRDefault="00682182" w14:paraId="4FD1E6CE" w14:textId="77777777">
            <w:pPr>
              <w:spacing w:line="268" w:lineRule="exact"/>
              <w:ind w:left="208"/>
              <w:rPr>
                <w:rFonts w:asciiTheme="minorHAnsi" w:hAnsiTheme="minorHAnsi" w:eastAsiaTheme="minorEastAsia" w:cstheme="minorBidi"/>
                <w:color w:val="424242"/>
              </w:rPr>
            </w:pPr>
          </w:p>
          <w:p w:rsidR="00682182" w:rsidP="00682182" w:rsidRDefault="00682182" w14:paraId="360DB456" w14:textId="77777777">
            <w:pPr>
              <w:spacing w:line="268" w:lineRule="exact"/>
              <w:ind w:left="208"/>
              <w:rPr>
                <w:rFonts w:asciiTheme="minorHAnsi" w:hAnsiTheme="minorHAnsi" w:eastAsiaTheme="minorEastAsia" w:cstheme="minorBidi"/>
                <w:color w:val="424242"/>
              </w:rPr>
            </w:pPr>
          </w:p>
          <w:p w:rsidR="00682182" w:rsidP="00682182" w:rsidRDefault="00682182" w14:paraId="75B3693C" w14:textId="429054B0">
            <w:pPr>
              <w:spacing w:line="268" w:lineRule="exact"/>
              <w:ind w:left="208"/>
              <w:rPr>
                <w:b/>
                <w:sz w:val="28"/>
              </w:rPr>
            </w:pPr>
            <w:r w:rsidRPr="7873EDF0">
              <w:rPr>
                <w:rFonts w:asciiTheme="minorHAnsi" w:hAnsiTheme="minorHAnsi" w:eastAsiaTheme="minorEastAsia" w:cstheme="minorBidi"/>
                <w:color w:val="424242"/>
              </w:rPr>
              <w:t>Additionally, teachers meet with parents and carers at least three times a year—during two parent open days and your child’s annual review. In practice, many families engage with staff more frequently throughout the year.</w:t>
            </w:r>
          </w:p>
          <w:p w:rsidR="00682182" w:rsidRDefault="00682182" w14:paraId="2E90E5DF" w14:textId="07139C43">
            <w:pPr>
              <w:pStyle w:val="TableParagraph"/>
              <w:spacing w:line="320" w:lineRule="exact"/>
              <w:ind w:left="107"/>
              <w:rPr>
                <w:b/>
                <w:sz w:val="28"/>
              </w:rPr>
            </w:pPr>
          </w:p>
        </w:tc>
      </w:tr>
      <w:tr w:rsidR="00682182" w:rsidTr="63AACCD5" w14:paraId="7416B4ED" w14:textId="77777777">
        <w:trPr>
          <w:trHeight w:val="367"/>
        </w:trPr>
        <w:tc>
          <w:tcPr>
            <w:tcW w:w="9014" w:type="dxa"/>
            <w:tcMar/>
          </w:tcPr>
          <w:p w:rsidR="00682182" w:rsidP="00682182" w:rsidRDefault="00682182" w14:paraId="4736F3F2" w14:textId="6E09EAB6">
            <w:pPr>
              <w:spacing w:line="268" w:lineRule="exact"/>
              <w:ind w:left="208"/>
              <w:rPr>
                <w:rFonts w:asciiTheme="minorHAnsi" w:hAnsiTheme="minorHAnsi" w:eastAsiaTheme="minorEastAsia" w:cstheme="minorBidi"/>
              </w:rPr>
            </w:pPr>
            <w:r>
              <w:rPr>
                <w:b/>
                <w:sz w:val="28"/>
              </w:rPr>
              <w:lastRenderedPageBreak/>
              <w:t>Curriculum</w:t>
            </w:r>
          </w:p>
        </w:tc>
      </w:tr>
      <w:tr w:rsidR="00682182" w:rsidTr="63AACCD5" w14:paraId="0937C61A" w14:textId="77777777">
        <w:trPr>
          <w:trHeight w:val="8899"/>
        </w:trPr>
        <w:tc>
          <w:tcPr>
            <w:tcW w:w="9014" w:type="dxa"/>
            <w:tcMar/>
          </w:tcPr>
          <w:p w:rsidR="00682182" w:rsidP="00682182" w:rsidRDefault="00682182" w14:paraId="3BB7886C" w14:textId="77777777">
            <w:pPr>
              <w:pStyle w:val="TableParagraph"/>
              <w:spacing w:before="160"/>
              <w:jc w:val="both"/>
              <w:rPr>
                <w:b/>
              </w:rPr>
            </w:pPr>
            <w:r w:rsidRPr="2BBE221E">
              <w:rPr>
                <w:b/>
                <w:bCs/>
              </w:rPr>
              <w:t>How will the curriculum be matched to my child’s needs?</w:t>
            </w:r>
          </w:p>
          <w:p w:rsidR="00682182" w:rsidP="00682182" w:rsidRDefault="00682182" w14:paraId="0AF95AD3"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At North Star 240°, we are first and foremost a school—a place dedicated to learning. Our small class sizes allow teachers to plan lessons that meet the individual needs of every pupil. Learning is differentiated to ensure all students can make progress, with EHCPs carefully considered in lesson planning.</w:t>
            </w:r>
          </w:p>
          <w:p w:rsidR="00682182" w:rsidP="00682182" w:rsidRDefault="00682182" w14:paraId="1B1DFDFD"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Teachers provide regular, detailed feedback to help students understand their next steps. Learners are given time to reflect on this feedback and respond, supporting continuous growth and engagement.</w:t>
            </w:r>
          </w:p>
          <w:p w:rsidR="00682182" w:rsidP="00682182" w:rsidRDefault="00682182" w14:paraId="72BEAB28"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The curriculum at North Star 240° offers pupils a supportive and creative environment where achievement is recognised, progress is encouraged, and students feel safe and happy. Praise is focused on the learning process rather than outcomes. The curriculum is ambitious, flexible, and tailored to meet individual needs, promoting pupils’ social, moral, spiritual, cultural, intellectual, and physical development.</w:t>
            </w:r>
          </w:p>
          <w:p w:rsidR="00682182" w:rsidP="00682182" w:rsidRDefault="00682182" w14:paraId="17B9132C"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We deliver a broad and balanced curriculum based on the National Curriculum for pupils of compulsory school age, enriched with opportunities to build social and independence skills in preparation for adulthood. The curriculum and timetable are reviewed annually to ensure compliance with current legislation and reflect best practice in special education.</w:t>
            </w:r>
          </w:p>
          <w:p w:rsidR="00682182" w:rsidP="00682182" w:rsidRDefault="00682182" w14:paraId="3221395B"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We also provide opportunities for pupils with identified gifts or talents to develop their strengths. Recognising the complex needs of our learners, we offer personalised timetables that include targeted interventions such as play therapy, literacy and numeracy support, speech and language therapy, emotional literacy, and social skills development. For pupils with SEMH needs, we prioritise clear routines and learning that builds on their strengths, ensuring they can thrive.</w:t>
            </w:r>
          </w:p>
          <w:p w:rsidR="00682182" w:rsidP="00682182" w:rsidRDefault="00682182" w14:paraId="3FA21EA4" w14:textId="77777777">
            <w:pPr>
              <w:pStyle w:val="TableParagraph"/>
              <w:spacing w:before="160"/>
              <w:jc w:val="both"/>
              <w:rPr>
                <w:b/>
                <w:bCs/>
              </w:rPr>
            </w:pPr>
            <w:r w:rsidRPr="745A8A30">
              <w:rPr>
                <w:b/>
                <w:bCs/>
              </w:rPr>
              <w:t>The Bristol Preparation for Adulthood (PFA) Outcomes Framework</w:t>
            </w:r>
          </w:p>
          <w:p w:rsidR="00682182" w:rsidP="00682182" w:rsidRDefault="00682182" w14:paraId="497E5777" w14:textId="77777777">
            <w:pPr>
              <w:pStyle w:val="TableParagraph"/>
              <w:spacing w:before="180" w:line="259" w:lineRule="auto"/>
              <w:ind w:right="207"/>
              <w:jc w:val="both"/>
            </w:pPr>
            <w:r>
              <w:t>Our curriculum is written in line with Bristol’s PFA Outcomes Framework, which aims to prepare young people for a fulfilling adult life and covers four key areas with ‘aspirations statements’ for young people;</w:t>
            </w:r>
          </w:p>
          <w:p w:rsidR="00682182" w:rsidP="00682182" w:rsidRDefault="00682182" w14:paraId="78F17CE1" w14:textId="77777777">
            <w:pPr>
              <w:pStyle w:val="TableParagraph"/>
              <w:spacing w:before="159"/>
              <w:jc w:val="both"/>
              <w:rPr>
                <w:i/>
              </w:rPr>
            </w:pPr>
            <w:r>
              <w:rPr>
                <w:i/>
              </w:rPr>
              <w:t>Independent Lives</w:t>
            </w:r>
          </w:p>
          <w:p w:rsidR="00682182" w:rsidP="00682182" w:rsidRDefault="00682182" w14:paraId="6350C2AA" w14:textId="77777777">
            <w:pPr>
              <w:pStyle w:val="TableParagraph"/>
              <w:numPr>
                <w:ilvl w:val="0"/>
                <w:numId w:val="8"/>
              </w:numPr>
              <w:tabs>
                <w:tab w:val="left" w:pos="928"/>
                <w:tab w:val="left" w:pos="929"/>
              </w:tabs>
              <w:spacing w:before="181"/>
            </w:pPr>
            <w:r>
              <w:t>I have developed the right skills to be as independent as</w:t>
            </w:r>
            <w:r>
              <w:rPr>
                <w:spacing w:val="-12"/>
              </w:rPr>
              <w:t xml:space="preserve"> </w:t>
            </w:r>
            <w:r>
              <w:t>possible</w:t>
            </w:r>
          </w:p>
          <w:p w:rsidR="00682182" w:rsidP="00682182" w:rsidRDefault="00682182" w14:paraId="2C48E893" w14:textId="77777777">
            <w:pPr>
              <w:pStyle w:val="TableParagraph"/>
              <w:numPr>
                <w:ilvl w:val="0"/>
                <w:numId w:val="8"/>
              </w:numPr>
              <w:tabs>
                <w:tab w:val="left" w:pos="928"/>
                <w:tab w:val="left" w:pos="929"/>
              </w:tabs>
              <w:spacing w:before="183"/>
            </w:pPr>
            <w:r>
              <w:t>I have the skills to manage my own life as far as</w:t>
            </w:r>
            <w:r>
              <w:rPr>
                <w:spacing w:val="-9"/>
              </w:rPr>
              <w:t xml:space="preserve"> </w:t>
            </w:r>
            <w:r>
              <w:t>possible</w:t>
            </w:r>
          </w:p>
          <w:p w:rsidR="00682182" w:rsidP="00682182" w:rsidRDefault="00682182" w14:paraId="040F09B3" w14:textId="77777777">
            <w:pPr>
              <w:pStyle w:val="TableParagraph"/>
              <w:numPr>
                <w:ilvl w:val="0"/>
                <w:numId w:val="8"/>
              </w:numPr>
              <w:tabs>
                <w:tab w:val="left" w:pos="928"/>
                <w:tab w:val="left" w:pos="929"/>
              </w:tabs>
              <w:spacing w:before="181"/>
            </w:pPr>
            <w:r>
              <w:t>People around me are ambitious for</w:t>
            </w:r>
            <w:r>
              <w:rPr>
                <w:spacing w:val="-2"/>
              </w:rPr>
              <w:t xml:space="preserve"> </w:t>
            </w:r>
            <w:r>
              <w:t>me</w:t>
            </w:r>
          </w:p>
          <w:p w:rsidR="00682182" w:rsidP="00682182" w:rsidRDefault="00682182" w14:paraId="4FF3D7A4" w14:textId="77777777">
            <w:pPr>
              <w:pStyle w:val="TableParagraph"/>
              <w:numPr>
                <w:ilvl w:val="0"/>
                <w:numId w:val="8"/>
              </w:numPr>
              <w:tabs>
                <w:tab w:val="left" w:pos="928"/>
                <w:tab w:val="left" w:pos="929"/>
              </w:tabs>
              <w:spacing w:before="181"/>
            </w:pPr>
            <w:r>
              <w:t>I can make my own decisions about my own life and</w:t>
            </w:r>
            <w:r>
              <w:rPr>
                <w:spacing w:val="-8"/>
              </w:rPr>
              <w:t xml:space="preserve"> </w:t>
            </w:r>
            <w:r>
              <w:t>care</w:t>
            </w:r>
          </w:p>
          <w:p w:rsidR="00682182" w:rsidP="00682182" w:rsidRDefault="00682182" w14:paraId="58A49095" w14:textId="77777777">
            <w:pPr>
              <w:pStyle w:val="TableParagraph"/>
              <w:numPr>
                <w:ilvl w:val="0"/>
                <w:numId w:val="8"/>
              </w:numPr>
              <w:tabs>
                <w:tab w:val="left" w:pos="928"/>
                <w:tab w:val="left" w:pos="929"/>
              </w:tabs>
              <w:spacing w:before="182"/>
            </w:pPr>
            <w:r>
              <w:t>I am able to express myself, speak out and I am listened</w:t>
            </w:r>
            <w:r>
              <w:rPr>
                <w:spacing w:val="-8"/>
              </w:rPr>
              <w:t xml:space="preserve"> </w:t>
            </w:r>
            <w:r>
              <w:t>to</w:t>
            </w:r>
          </w:p>
          <w:p w:rsidR="00682182" w:rsidP="00682182" w:rsidRDefault="00682182" w14:paraId="3C4B9472" w14:textId="77777777">
            <w:pPr>
              <w:pStyle w:val="TableParagraph"/>
              <w:spacing w:before="181"/>
              <w:jc w:val="both"/>
              <w:rPr>
                <w:i/>
              </w:rPr>
            </w:pPr>
            <w:r>
              <w:rPr>
                <w:i/>
              </w:rPr>
              <w:t>Friends, Family and Community</w:t>
            </w:r>
          </w:p>
          <w:p w:rsidR="00682182" w:rsidP="00682182" w:rsidRDefault="00682182" w14:paraId="3A8ABDF8" w14:textId="33B503F4">
            <w:pPr>
              <w:pStyle w:val="TableParagraph"/>
              <w:numPr>
                <w:ilvl w:val="0"/>
                <w:numId w:val="8"/>
              </w:numPr>
              <w:tabs>
                <w:tab w:val="left" w:pos="928"/>
                <w:tab w:val="left" w:pos="929"/>
              </w:tabs>
              <w:spacing w:before="180"/>
            </w:pPr>
            <w:r>
              <w:t>I have an active and interesting</w:t>
            </w:r>
            <w:r>
              <w:rPr>
                <w:spacing w:val="-5"/>
              </w:rPr>
              <w:t xml:space="preserve"> </w:t>
            </w:r>
            <w:r>
              <w:t>life</w:t>
            </w:r>
          </w:p>
          <w:p w:rsidR="00682182" w:rsidP="00682182" w:rsidRDefault="00682182" w14:paraId="42656F6C" w14:textId="48705C86">
            <w:pPr>
              <w:pStyle w:val="TableParagraph"/>
              <w:tabs>
                <w:tab w:val="left" w:pos="928"/>
                <w:tab w:val="left" w:pos="929"/>
              </w:tabs>
              <w:spacing w:before="180"/>
            </w:pPr>
          </w:p>
          <w:p w:rsidR="00682182" w:rsidP="00682182" w:rsidRDefault="00682182" w14:paraId="199A55CD" w14:textId="50DA5A23">
            <w:pPr>
              <w:pStyle w:val="TableParagraph"/>
              <w:tabs>
                <w:tab w:val="left" w:pos="928"/>
                <w:tab w:val="left" w:pos="929"/>
              </w:tabs>
              <w:spacing w:before="180"/>
            </w:pPr>
          </w:p>
          <w:p w:rsidR="00682182" w:rsidP="00682182" w:rsidRDefault="00682182" w14:paraId="63C0C130" w14:textId="77777777">
            <w:pPr>
              <w:pStyle w:val="TableParagraph"/>
              <w:tabs>
                <w:tab w:val="left" w:pos="928"/>
                <w:tab w:val="left" w:pos="929"/>
              </w:tabs>
              <w:spacing w:before="180"/>
            </w:pPr>
          </w:p>
          <w:p w:rsidR="00682182" w:rsidP="00682182" w:rsidRDefault="00682182" w14:paraId="77A6A3CA" w14:textId="77777777">
            <w:pPr>
              <w:pStyle w:val="TableParagraph"/>
              <w:numPr>
                <w:ilvl w:val="0"/>
                <w:numId w:val="8"/>
              </w:numPr>
              <w:tabs>
                <w:tab w:val="left" w:pos="928"/>
                <w:tab w:val="left" w:pos="929"/>
              </w:tabs>
              <w:spacing w:before="183"/>
            </w:pPr>
            <w:r>
              <w:t>My family is able to have an ordinary and happy life most of the</w:t>
            </w:r>
            <w:r>
              <w:rPr>
                <w:spacing w:val="-8"/>
              </w:rPr>
              <w:t xml:space="preserve"> </w:t>
            </w:r>
            <w:r>
              <w:t>time</w:t>
            </w:r>
          </w:p>
          <w:p w:rsidR="00682182" w:rsidP="00682182" w:rsidRDefault="00682182" w14:paraId="4EE66E46" w14:textId="77777777">
            <w:pPr>
              <w:pStyle w:val="TableParagraph"/>
              <w:numPr>
                <w:ilvl w:val="0"/>
                <w:numId w:val="8"/>
              </w:numPr>
              <w:tabs>
                <w:tab w:val="left" w:pos="928"/>
                <w:tab w:val="left" w:pos="929"/>
              </w:tabs>
              <w:spacing w:before="181"/>
            </w:pPr>
            <w:r>
              <w:t>I am able to play, have friends and</w:t>
            </w:r>
            <w:r>
              <w:rPr>
                <w:spacing w:val="2"/>
              </w:rPr>
              <w:t xml:space="preserve"> </w:t>
            </w:r>
            <w:r>
              <w:t>socialize</w:t>
            </w:r>
          </w:p>
          <w:p w:rsidR="00682182" w:rsidP="00682182" w:rsidRDefault="00682182" w14:paraId="792150DD" w14:textId="346436A7">
            <w:pPr>
              <w:pStyle w:val="TableParagraph"/>
              <w:numPr>
                <w:ilvl w:val="0"/>
                <w:numId w:val="8"/>
              </w:numPr>
              <w:tabs>
                <w:tab w:val="left" w:pos="928"/>
                <w:tab w:val="left" w:pos="929"/>
              </w:tabs>
              <w:spacing w:before="181"/>
            </w:pPr>
            <w:r>
              <w:t>I feel safe in my home and my</w:t>
            </w:r>
            <w:r>
              <w:rPr>
                <w:spacing w:val="-12"/>
              </w:rPr>
              <w:t xml:space="preserve"> </w:t>
            </w:r>
            <w:r>
              <w:t>community</w:t>
            </w:r>
          </w:p>
          <w:p w:rsidR="00682182" w:rsidP="00682182" w:rsidRDefault="00682182" w14:paraId="03916B08" w14:textId="2EE80AC1">
            <w:pPr>
              <w:pStyle w:val="TableParagraph"/>
              <w:numPr>
                <w:ilvl w:val="0"/>
                <w:numId w:val="8"/>
              </w:numPr>
              <w:tabs>
                <w:tab w:val="left" w:pos="928"/>
                <w:tab w:val="left" w:pos="929"/>
              </w:tabs>
              <w:spacing w:before="181"/>
            </w:pPr>
            <w:r>
              <w:t>I feel valued in my home and part of my community</w:t>
            </w:r>
          </w:p>
          <w:p w:rsidR="00682182" w:rsidP="00682182" w:rsidRDefault="00682182" w14:paraId="19BAFD20" w14:textId="77777777">
            <w:pPr>
              <w:pStyle w:val="TableParagraph"/>
              <w:numPr>
                <w:ilvl w:val="0"/>
                <w:numId w:val="8"/>
              </w:numPr>
              <w:tabs>
                <w:tab w:val="left" w:pos="928"/>
                <w:tab w:val="left" w:pos="929"/>
              </w:tabs>
              <w:spacing w:before="160"/>
            </w:pPr>
            <w:r>
              <w:t>I have family and friends in my</w:t>
            </w:r>
            <w:r>
              <w:rPr>
                <w:spacing w:val="-8"/>
              </w:rPr>
              <w:t xml:space="preserve"> </w:t>
            </w:r>
            <w:r>
              <w:t>community</w:t>
            </w:r>
          </w:p>
          <w:p w:rsidR="00682182" w:rsidP="00682182" w:rsidRDefault="00682182" w14:paraId="358D70CB" w14:textId="77777777">
            <w:pPr>
              <w:pStyle w:val="TableParagraph"/>
              <w:spacing w:before="182"/>
              <w:rPr>
                <w:i/>
              </w:rPr>
            </w:pPr>
            <w:r>
              <w:rPr>
                <w:i/>
              </w:rPr>
              <w:t>Good Health and Wellbeing</w:t>
            </w:r>
          </w:p>
          <w:p w:rsidR="00682182" w:rsidP="00682182" w:rsidRDefault="00682182" w14:paraId="0E2CF01E" w14:textId="77777777">
            <w:pPr>
              <w:pStyle w:val="TableParagraph"/>
              <w:numPr>
                <w:ilvl w:val="0"/>
                <w:numId w:val="8"/>
              </w:numPr>
              <w:tabs>
                <w:tab w:val="left" w:pos="928"/>
                <w:tab w:val="left" w:pos="929"/>
              </w:tabs>
              <w:spacing w:before="181"/>
            </w:pPr>
            <w:r>
              <w:t>I have the right knowledge and support to help with my own physical and mental</w:t>
            </w:r>
            <w:r>
              <w:rPr>
                <w:spacing w:val="-17"/>
              </w:rPr>
              <w:t xml:space="preserve"> </w:t>
            </w:r>
            <w:r>
              <w:t>health</w:t>
            </w:r>
          </w:p>
          <w:p w:rsidR="00682182" w:rsidP="00682182" w:rsidRDefault="00682182" w14:paraId="6D04769A" w14:textId="77777777">
            <w:pPr>
              <w:pStyle w:val="TableParagraph"/>
              <w:numPr>
                <w:ilvl w:val="0"/>
                <w:numId w:val="8"/>
              </w:numPr>
              <w:tabs>
                <w:tab w:val="left" w:pos="928"/>
                <w:tab w:val="left" w:pos="929"/>
              </w:tabs>
              <w:spacing w:before="183"/>
            </w:pPr>
            <w:r>
              <w:t>The carers in my life are as healthy as they can</w:t>
            </w:r>
            <w:r>
              <w:rPr>
                <w:spacing w:val="-12"/>
              </w:rPr>
              <w:t xml:space="preserve"> </w:t>
            </w:r>
            <w:r>
              <w:t>be</w:t>
            </w:r>
          </w:p>
          <w:p w:rsidR="00682182" w:rsidP="00682182" w:rsidRDefault="00682182" w14:paraId="5F46EBA1" w14:textId="77777777">
            <w:pPr>
              <w:pStyle w:val="TableParagraph"/>
              <w:numPr>
                <w:ilvl w:val="0"/>
                <w:numId w:val="8"/>
              </w:numPr>
              <w:tabs>
                <w:tab w:val="left" w:pos="928"/>
                <w:tab w:val="left" w:pos="929"/>
              </w:tabs>
              <w:spacing w:before="180"/>
            </w:pPr>
            <w:r>
              <w:t>I am able to care for myself as much as</w:t>
            </w:r>
            <w:r>
              <w:rPr>
                <w:spacing w:val="-5"/>
              </w:rPr>
              <w:t xml:space="preserve"> </w:t>
            </w:r>
            <w:r>
              <w:t>possible</w:t>
            </w:r>
          </w:p>
          <w:p w:rsidR="00682182" w:rsidP="00682182" w:rsidRDefault="00682182" w14:paraId="3ECA58BA" w14:textId="77777777">
            <w:pPr>
              <w:pStyle w:val="TableParagraph"/>
              <w:numPr>
                <w:ilvl w:val="0"/>
                <w:numId w:val="8"/>
              </w:numPr>
              <w:tabs>
                <w:tab w:val="left" w:pos="928"/>
                <w:tab w:val="left" w:pos="929"/>
              </w:tabs>
              <w:spacing w:before="182"/>
            </w:pPr>
            <w:r>
              <w:t>I enjoy my</w:t>
            </w:r>
            <w:r>
              <w:rPr>
                <w:spacing w:val="-3"/>
              </w:rPr>
              <w:t xml:space="preserve"> </w:t>
            </w:r>
            <w:r>
              <w:t>life</w:t>
            </w:r>
          </w:p>
          <w:p w:rsidR="00682182" w:rsidP="00682182" w:rsidRDefault="00682182" w14:paraId="73BABE38" w14:textId="77777777">
            <w:pPr>
              <w:pStyle w:val="TableParagraph"/>
              <w:numPr>
                <w:ilvl w:val="0"/>
                <w:numId w:val="8"/>
              </w:numPr>
              <w:tabs>
                <w:tab w:val="left" w:pos="928"/>
                <w:tab w:val="left" w:pos="929"/>
              </w:tabs>
              <w:spacing w:before="180"/>
            </w:pPr>
            <w:r>
              <w:t>People let me be</w:t>
            </w:r>
            <w:r>
              <w:rPr>
                <w:spacing w:val="-4"/>
              </w:rPr>
              <w:t xml:space="preserve"> </w:t>
            </w:r>
            <w:r>
              <w:t>me</w:t>
            </w:r>
          </w:p>
          <w:p w:rsidR="00682182" w:rsidP="00682182" w:rsidRDefault="00682182" w14:paraId="5E2064B3" w14:textId="77777777">
            <w:pPr>
              <w:pStyle w:val="TableParagraph"/>
              <w:numPr>
                <w:ilvl w:val="0"/>
                <w:numId w:val="8"/>
              </w:numPr>
              <w:tabs>
                <w:tab w:val="left" w:pos="928"/>
                <w:tab w:val="left" w:pos="929"/>
              </w:tabs>
              <w:spacing w:before="183"/>
            </w:pPr>
            <w:r>
              <w:t>I know how to get help when I need</w:t>
            </w:r>
            <w:r>
              <w:rPr>
                <w:spacing w:val="-4"/>
              </w:rPr>
              <w:t xml:space="preserve"> </w:t>
            </w:r>
            <w:r>
              <w:t>it</w:t>
            </w:r>
          </w:p>
          <w:p w:rsidR="00682182" w:rsidP="00682182" w:rsidRDefault="00682182" w14:paraId="1BC418B2" w14:textId="77777777">
            <w:pPr>
              <w:pStyle w:val="TableParagraph"/>
              <w:spacing w:before="180"/>
              <w:rPr>
                <w:i/>
              </w:rPr>
            </w:pPr>
            <w:r>
              <w:rPr>
                <w:i/>
              </w:rPr>
              <w:t>Learning, Employment and Positive Contribution</w:t>
            </w:r>
          </w:p>
          <w:p w:rsidR="00682182" w:rsidP="00682182" w:rsidRDefault="00682182" w14:paraId="4CF42D32" w14:textId="77777777">
            <w:pPr>
              <w:pStyle w:val="TableParagraph"/>
              <w:numPr>
                <w:ilvl w:val="0"/>
                <w:numId w:val="8"/>
              </w:numPr>
              <w:tabs>
                <w:tab w:val="left" w:pos="928"/>
                <w:tab w:val="left" w:pos="929"/>
              </w:tabs>
              <w:spacing w:before="181"/>
            </w:pPr>
            <w:r>
              <w:t>I am able to obtain paid</w:t>
            </w:r>
            <w:r>
              <w:rPr>
                <w:spacing w:val="-2"/>
              </w:rPr>
              <w:t xml:space="preserve"> </w:t>
            </w:r>
            <w:r>
              <w:t>employment</w:t>
            </w:r>
          </w:p>
          <w:p w:rsidR="00682182" w:rsidP="00682182" w:rsidRDefault="00682182" w14:paraId="4E76AA69" w14:textId="77777777">
            <w:pPr>
              <w:pStyle w:val="TableParagraph"/>
              <w:numPr>
                <w:ilvl w:val="0"/>
                <w:numId w:val="8"/>
              </w:numPr>
              <w:tabs>
                <w:tab w:val="left" w:pos="928"/>
                <w:tab w:val="left" w:pos="929"/>
              </w:tabs>
              <w:spacing w:before="183"/>
            </w:pPr>
            <w:r>
              <w:t>I am able to continue to learn new skills and</w:t>
            </w:r>
            <w:r>
              <w:rPr>
                <w:spacing w:val="-4"/>
              </w:rPr>
              <w:t xml:space="preserve"> </w:t>
            </w:r>
            <w:r>
              <w:t>knowledge</w:t>
            </w:r>
          </w:p>
          <w:p w:rsidR="00682182" w:rsidP="00682182" w:rsidRDefault="00682182" w14:paraId="3974506B" w14:textId="77777777">
            <w:pPr>
              <w:pStyle w:val="TableParagraph"/>
              <w:numPr>
                <w:ilvl w:val="0"/>
                <w:numId w:val="8"/>
              </w:numPr>
              <w:tabs>
                <w:tab w:val="left" w:pos="928"/>
                <w:tab w:val="left" w:pos="929"/>
              </w:tabs>
              <w:spacing w:before="180"/>
            </w:pPr>
            <w:r>
              <w:t>I am able to play an active role in my</w:t>
            </w:r>
            <w:r>
              <w:rPr>
                <w:spacing w:val="-3"/>
              </w:rPr>
              <w:t xml:space="preserve"> </w:t>
            </w:r>
            <w:r>
              <w:t>community</w:t>
            </w:r>
          </w:p>
          <w:p w:rsidRPr="00682182" w:rsidR="00682182" w:rsidP="00682182" w:rsidRDefault="00682182" w14:paraId="412D7D96" w14:textId="2489903C">
            <w:pPr>
              <w:pStyle w:val="TableParagraph"/>
              <w:numPr>
                <w:ilvl w:val="0"/>
                <w:numId w:val="8"/>
              </w:numPr>
              <w:tabs>
                <w:tab w:val="left" w:pos="928"/>
                <w:tab w:val="left" w:pos="929"/>
              </w:tabs>
              <w:spacing w:before="181"/>
              <w:rPr>
                <w:b/>
                <w:sz w:val="28"/>
              </w:rPr>
            </w:pPr>
            <w:r>
              <w:t>I can use my skills where I</w:t>
            </w:r>
            <w:r>
              <w:rPr>
                <w:spacing w:val="-5"/>
              </w:rPr>
              <w:t xml:space="preserve"> </w:t>
            </w:r>
            <w:r>
              <w:t>live</w:t>
            </w:r>
          </w:p>
        </w:tc>
      </w:tr>
    </w:tbl>
    <w:p w:rsidR="00095F2A" w:rsidRDefault="00095F2A" w14:paraId="049F31CB" w14:textId="1B218543">
      <w:pPr>
        <w:rPr>
          <w:b/>
          <w:sz w:val="20"/>
        </w:rPr>
      </w:pPr>
    </w:p>
    <w:p w:rsidR="00095F2A" w:rsidRDefault="00095F2A" w14:paraId="53128261" w14:textId="77777777">
      <w:pPr>
        <w:spacing w:before="1" w:after="1"/>
        <w:rPr>
          <w:b/>
          <w:sz w:val="10"/>
        </w:rPr>
      </w:pPr>
    </w:p>
    <w:tbl>
      <w:tblPr>
        <w:tblW w:w="0" w:type="auto"/>
        <w:tblInd w:w="115" w:type="dxa"/>
        <w:tblBorders>
          <w:top w:val="single" w:color="1F3863" w:sz="6" w:space="0"/>
          <w:left w:val="single" w:color="1F3863" w:sz="6" w:space="0"/>
          <w:bottom w:val="single" w:color="1F3863" w:sz="6" w:space="0"/>
          <w:right w:val="single" w:color="1F3863" w:sz="6" w:space="0"/>
          <w:insideH w:val="single" w:color="1F3863" w:sz="6" w:space="0"/>
          <w:insideV w:val="single" w:color="1F3863" w:sz="6" w:space="0"/>
        </w:tblBorders>
        <w:tblLayout w:type="fixed"/>
        <w:tblCellMar>
          <w:left w:w="0" w:type="dxa"/>
          <w:right w:w="0" w:type="dxa"/>
        </w:tblCellMar>
        <w:tblLook w:val="01E0" w:firstRow="1" w:lastRow="1" w:firstColumn="1" w:lastColumn="1" w:noHBand="0" w:noVBand="0"/>
      </w:tblPr>
      <w:tblGrid>
        <w:gridCol w:w="9014"/>
      </w:tblGrid>
      <w:tr w:rsidR="00682182" w:rsidTr="00132815" w14:paraId="5D6F9F61" w14:textId="77777777">
        <w:trPr>
          <w:trHeight w:val="540"/>
        </w:trPr>
        <w:tc>
          <w:tcPr>
            <w:tcW w:w="9014" w:type="dxa"/>
          </w:tcPr>
          <w:p w:rsidR="00682182" w:rsidP="00132815" w:rsidRDefault="00682182" w14:paraId="4A7F5E2F" w14:textId="77777777">
            <w:pPr>
              <w:pStyle w:val="TableParagraph"/>
              <w:spacing w:before="9"/>
              <w:ind w:left="0"/>
              <w:rPr>
                <w:b/>
                <w:sz w:val="23"/>
              </w:rPr>
            </w:pPr>
          </w:p>
          <w:p w:rsidR="00682182" w:rsidP="00132815" w:rsidRDefault="00682182" w14:paraId="134D19AD" w14:textId="77777777">
            <w:pPr>
              <w:pStyle w:val="TableParagraph"/>
              <w:spacing w:line="259" w:lineRule="auto"/>
              <w:ind w:right="412"/>
            </w:pPr>
            <w:r w:rsidRPr="2BBE221E">
              <w:rPr>
                <w:b/>
                <w:bCs/>
              </w:rPr>
              <w:t xml:space="preserve">English and maths KS3: </w:t>
            </w:r>
          </w:p>
          <w:p w:rsidR="00682182" w:rsidP="00132815" w:rsidRDefault="00682182" w14:paraId="0FDECB35"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In Key Stage 3, English and maths are taught explicitly each morning as part of the daily routine. These core subjects are also reinforced across the wider curriculum to support consistent development.</w:t>
            </w:r>
          </w:p>
          <w:p w:rsidR="00682182" w:rsidP="00132815" w:rsidRDefault="00682182" w14:paraId="71265D0F"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 xml:space="preserve">Reading and writing skills are supported through structured, age-appropriate programmes such as </w:t>
            </w:r>
            <w:r w:rsidRPr="2BBE221E">
              <w:rPr>
                <w:rFonts w:asciiTheme="minorHAnsi" w:hAnsiTheme="minorHAnsi" w:eastAsiaTheme="minorEastAsia" w:cstheme="minorBidi"/>
                <w:i/>
                <w:iCs/>
              </w:rPr>
              <w:t>Talk for Writing</w:t>
            </w:r>
            <w:r w:rsidRPr="2BBE221E">
              <w:rPr>
                <w:rFonts w:asciiTheme="minorHAnsi" w:hAnsiTheme="minorHAnsi" w:eastAsiaTheme="minorEastAsia" w:cstheme="minorBidi"/>
              </w:rPr>
              <w:t xml:space="preserve"> (Year 7), </w:t>
            </w:r>
            <w:r w:rsidRPr="2BBE221E">
              <w:rPr>
                <w:rFonts w:asciiTheme="minorHAnsi" w:hAnsiTheme="minorHAnsi" w:eastAsiaTheme="minorEastAsia" w:cstheme="minorBidi"/>
                <w:i/>
                <w:iCs/>
              </w:rPr>
              <w:t>Read Write Inc.</w:t>
            </w:r>
            <w:r w:rsidRPr="2BBE221E">
              <w:rPr>
                <w:rFonts w:asciiTheme="minorHAnsi" w:hAnsiTheme="minorHAnsi" w:eastAsiaTheme="minorEastAsia" w:cstheme="minorBidi"/>
              </w:rPr>
              <w:t xml:space="preserve">, and </w:t>
            </w:r>
            <w:r w:rsidRPr="2BBE221E">
              <w:rPr>
                <w:rFonts w:asciiTheme="minorHAnsi" w:hAnsiTheme="minorHAnsi" w:eastAsiaTheme="minorEastAsia" w:cstheme="minorBidi"/>
                <w:i/>
                <w:iCs/>
              </w:rPr>
              <w:t>Accelerated Reader</w:t>
            </w:r>
            <w:r w:rsidRPr="2BBE221E">
              <w:rPr>
                <w:rFonts w:asciiTheme="minorHAnsi" w:hAnsiTheme="minorHAnsi" w:eastAsiaTheme="minorEastAsia" w:cstheme="minorBidi"/>
              </w:rPr>
              <w:t>. These schemes help build literacy and comprehension in an engaging way.</w:t>
            </w:r>
          </w:p>
          <w:p w:rsidR="00682182" w:rsidP="00132815" w:rsidRDefault="00682182" w14:paraId="67CCFA1D"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 xml:space="preserve">Mathematical skills are developed using resources like </w:t>
            </w:r>
            <w:r w:rsidRPr="2BBE221E">
              <w:rPr>
                <w:rFonts w:asciiTheme="minorHAnsi" w:hAnsiTheme="minorHAnsi" w:eastAsiaTheme="minorEastAsia" w:cstheme="minorBidi"/>
                <w:i/>
                <w:iCs/>
              </w:rPr>
              <w:t>IXL</w:t>
            </w:r>
            <w:r w:rsidRPr="2BBE221E">
              <w:rPr>
                <w:rFonts w:asciiTheme="minorHAnsi" w:hAnsiTheme="minorHAnsi" w:eastAsiaTheme="minorEastAsia" w:cstheme="minorBidi"/>
              </w:rPr>
              <w:t xml:space="preserve">, </w:t>
            </w:r>
            <w:r w:rsidRPr="2BBE221E">
              <w:rPr>
                <w:rFonts w:asciiTheme="minorHAnsi" w:hAnsiTheme="minorHAnsi" w:eastAsiaTheme="minorEastAsia" w:cstheme="minorBidi"/>
                <w:i/>
                <w:iCs/>
              </w:rPr>
              <w:t>Times Tables Rock Stars</w:t>
            </w:r>
            <w:r w:rsidRPr="2BBE221E">
              <w:rPr>
                <w:rFonts w:asciiTheme="minorHAnsi" w:hAnsiTheme="minorHAnsi" w:eastAsiaTheme="minorEastAsia" w:cstheme="minorBidi"/>
              </w:rPr>
              <w:t xml:space="preserve">, and </w:t>
            </w:r>
            <w:r w:rsidRPr="2BBE221E">
              <w:rPr>
                <w:rFonts w:asciiTheme="minorHAnsi" w:hAnsiTheme="minorHAnsi" w:eastAsiaTheme="minorEastAsia" w:cstheme="minorBidi"/>
                <w:i/>
                <w:iCs/>
              </w:rPr>
              <w:t>White Rose Maths</w:t>
            </w:r>
            <w:r w:rsidRPr="2BBE221E">
              <w:rPr>
                <w:rFonts w:asciiTheme="minorHAnsi" w:hAnsiTheme="minorHAnsi" w:eastAsiaTheme="minorEastAsia" w:cstheme="minorBidi"/>
              </w:rPr>
              <w:t>, which offer level-appropriate content and structured progression.</w:t>
            </w:r>
          </w:p>
          <w:p w:rsidR="00682182" w:rsidP="00132815" w:rsidRDefault="00682182" w14:paraId="3DA41981" w14:textId="77777777">
            <w:pPr>
              <w:pStyle w:val="TableParagraph"/>
              <w:ind w:right="203"/>
              <w:jc w:val="both"/>
            </w:pPr>
          </w:p>
          <w:p w:rsidR="00682182" w:rsidP="00132815" w:rsidRDefault="00682182" w14:paraId="5B734413" w14:textId="77777777">
            <w:pPr>
              <w:shd w:val="clear" w:color="auto" w:fill="FAFAFA"/>
              <w:spacing w:before="120" w:after="60"/>
              <w:ind w:left="208"/>
              <w:jc w:val="both"/>
              <w:rPr>
                <w:rFonts w:asciiTheme="minorHAnsi" w:hAnsiTheme="minorHAnsi" w:eastAsiaTheme="minorEastAsia" w:cstheme="minorBidi"/>
              </w:rPr>
            </w:pPr>
            <w:r w:rsidRPr="2BBE221E">
              <w:rPr>
                <w:rFonts w:asciiTheme="minorHAnsi" w:hAnsiTheme="minorHAnsi" w:eastAsiaTheme="minorEastAsia" w:cstheme="minorBidi"/>
              </w:rPr>
              <w:t>In Key Stage 4, English and maths are delivered by subject specialists through two qualification pathways: Entry Level and GCSE, both provided by Pearson Edexcel. While all students are entered for GCSE, the pathway they follow is guided by their individual Year 11 targets. Some students may begin with Entry Level and progress to GCSE, ensuring the course aligns with their needs and supports success.</w:t>
            </w:r>
          </w:p>
          <w:p w:rsidR="00682182" w:rsidP="00132815" w:rsidRDefault="00682182" w14:paraId="7007816A" w14:textId="77777777">
            <w:pPr>
              <w:shd w:val="clear" w:color="auto" w:fill="FAFAFA"/>
              <w:spacing w:before="120" w:after="60"/>
              <w:ind w:left="208"/>
              <w:jc w:val="both"/>
              <w:rPr>
                <w:rFonts w:asciiTheme="minorHAnsi" w:hAnsiTheme="minorHAnsi" w:eastAsiaTheme="minorEastAsia" w:cstheme="minorBidi"/>
              </w:rPr>
            </w:pPr>
            <w:r w:rsidRPr="2BBE221E">
              <w:rPr>
                <w:rFonts w:asciiTheme="minorHAnsi" w:hAnsiTheme="minorHAnsi" w:eastAsiaTheme="minorEastAsia" w:cstheme="minorBidi"/>
              </w:rPr>
              <w:t>Given the importance of English and maths qualifications for accessing Post-16 education, our curriculum design and lesson weighting reflect their critical role in future opportunities.</w:t>
            </w:r>
          </w:p>
          <w:p w:rsidR="00682182" w:rsidP="00132815" w:rsidRDefault="00682182" w14:paraId="6AFCAAA7" w14:textId="77777777">
            <w:pPr>
              <w:pStyle w:val="TableParagraph"/>
              <w:spacing w:before="1"/>
              <w:ind w:left="0"/>
              <w:rPr>
                <w:b/>
                <w:sz w:val="24"/>
              </w:rPr>
            </w:pPr>
          </w:p>
          <w:p w:rsidR="00682182" w:rsidP="00132815" w:rsidRDefault="00682182" w14:paraId="7A2BBF47" w14:textId="77777777">
            <w:pPr>
              <w:pStyle w:val="TableParagraph"/>
              <w:rPr>
                <w:b/>
              </w:rPr>
            </w:pPr>
            <w:r w:rsidRPr="2BBE221E">
              <w:rPr>
                <w:b/>
                <w:bCs/>
              </w:rPr>
              <w:lastRenderedPageBreak/>
              <w:t>Science</w:t>
            </w:r>
          </w:p>
          <w:p w:rsidR="00682182" w:rsidP="00132815" w:rsidRDefault="00682182" w14:paraId="7B55F54F"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In Key Stage 3, students receive three science lessons per week, rotating through two terms each of physics, biology, and chemistry. Lessons include both practical and theoretical work, encouraging students to develop scientific thinking and skills.</w:t>
            </w:r>
          </w:p>
          <w:p w:rsidR="00682182" w:rsidP="00132815" w:rsidRDefault="00682182" w14:paraId="2BB0D4E8"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All students complete an Entry Level Single Science qualification in Year 9, which prepares them for Key Stage 4. In KS4, students follow a science pathway that includes GCSE Single Award Biology, tailored to their individual learning needs.</w:t>
            </w:r>
          </w:p>
          <w:p w:rsidR="00682182" w:rsidP="00132815" w:rsidRDefault="00682182" w14:paraId="39E48FD7" w14:textId="77777777">
            <w:pPr>
              <w:shd w:val="clear" w:color="auto" w:fill="FAFAFA"/>
              <w:spacing w:before="120" w:after="60"/>
              <w:ind w:left="208"/>
              <w:rPr>
                <w:rFonts w:asciiTheme="minorHAnsi" w:hAnsiTheme="minorHAnsi" w:eastAsiaTheme="minorEastAsia" w:cstheme="minorBidi"/>
              </w:rPr>
            </w:pPr>
          </w:p>
          <w:p w:rsidR="00682182" w:rsidP="00132815" w:rsidRDefault="002B3216" w14:paraId="106EF07E" w14:textId="6B8A728F">
            <w:pPr>
              <w:pStyle w:val="TableParagraph"/>
              <w:ind w:left="107"/>
              <w:rPr>
                <w:b/>
                <w:bCs/>
              </w:rPr>
            </w:pPr>
            <w:r>
              <w:rPr>
                <w:b/>
                <w:bCs/>
              </w:rPr>
              <w:t xml:space="preserve"> </w:t>
            </w:r>
            <w:r w:rsidRPr="2BBE221E" w:rsidR="00682182">
              <w:rPr>
                <w:b/>
                <w:bCs/>
              </w:rPr>
              <w:t>IT</w:t>
            </w:r>
          </w:p>
          <w:p w:rsidR="00682182" w:rsidP="00132815" w:rsidRDefault="00682182" w14:paraId="0B0CCCE5" w14:textId="77777777">
            <w:pPr>
              <w:shd w:val="clear" w:color="auto" w:fill="FAFAFA"/>
              <w:spacing w:before="120" w:after="60"/>
              <w:ind w:left="107"/>
              <w:rPr>
                <w:rFonts w:asciiTheme="minorHAnsi" w:hAnsiTheme="minorHAnsi" w:eastAsiaTheme="minorEastAsia" w:cstheme="minorBidi"/>
              </w:rPr>
            </w:pPr>
            <w:r w:rsidRPr="2BBE221E">
              <w:rPr>
                <w:rFonts w:asciiTheme="minorHAnsi" w:hAnsiTheme="minorHAnsi" w:eastAsiaTheme="minorEastAsia" w:cstheme="minorBidi"/>
              </w:rPr>
              <w:t>The IT curriculum at North Star 240° is designed with students’ futures in mind, reflecting the digital demands of modern society. We aim to engage learners through innovative and relevant content that supports meaningful outcomes.</w:t>
            </w:r>
          </w:p>
          <w:p w:rsidR="00682182" w:rsidP="00132815" w:rsidRDefault="00682182" w14:paraId="051D2CBC" w14:textId="77777777">
            <w:pPr>
              <w:shd w:val="clear" w:color="auto" w:fill="FAFAFA"/>
              <w:spacing w:before="120" w:after="60"/>
              <w:ind w:left="107"/>
              <w:rPr>
                <w:rFonts w:asciiTheme="minorHAnsi" w:hAnsiTheme="minorHAnsi" w:eastAsiaTheme="minorEastAsia" w:cstheme="minorBidi"/>
              </w:rPr>
            </w:pPr>
            <w:r w:rsidRPr="2BBE221E">
              <w:rPr>
                <w:rFonts w:asciiTheme="minorHAnsi" w:hAnsiTheme="minorHAnsi" w:eastAsiaTheme="minorEastAsia" w:cstheme="minorBidi"/>
              </w:rPr>
              <w:t>In Key Stage 3, students work towards a Level 1 IT qualification, while in Key Stage 4, they progress to a Level 2 BTEC in IT. These pathways equip pupils with practical digital skills and knowledge essential for further education and employment</w:t>
            </w:r>
          </w:p>
          <w:p w:rsidR="00682182" w:rsidP="00132815" w:rsidRDefault="00682182" w14:paraId="4B49DCF9" w14:textId="77777777">
            <w:pPr>
              <w:shd w:val="clear" w:color="auto" w:fill="FAFAFA"/>
              <w:spacing w:before="120" w:after="60"/>
              <w:ind w:left="208"/>
              <w:rPr>
                <w:rFonts w:asciiTheme="minorHAnsi" w:hAnsiTheme="minorHAnsi" w:eastAsiaTheme="minorEastAsia" w:cstheme="minorBidi"/>
              </w:rPr>
            </w:pPr>
          </w:p>
          <w:p w:rsidR="00682182" w:rsidP="00132815" w:rsidRDefault="00682182" w14:paraId="6BAF0A88" w14:textId="77777777">
            <w:pPr>
              <w:pStyle w:val="TableParagraph"/>
              <w:spacing w:before="187"/>
              <w:rPr>
                <w:b/>
                <w:bCs/>
              </w:rPr>
            </w:pPr>
            <w:r w:rsidRPr="2BBE221E">
              <w:rPr>
                <w:b/>
                <w:bCs/>
              </w:rPr>
              <w:t>PSHE and SMSC</w:t>
            </w:r>
          </w:p>
          <w:p w:rsidR="00682182" w:rsidP="00132815" w:rsidRDefault="00682182" w14:paraId="3533E796"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PSHE and Extended Tutor sessions are timetabled weekly, following a structured long-term plan. An annual calendar of key religious and cultural events ensures that assemblies and PSHE lessons highlight significant festivals and commemorative days.</w:t>
            </w:r>
          </w:p>
          <w:p w:rsidR="00682182" w:rsidP="00132815" w:rsidRDefault="00682182" w14:paraId="234839CA"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The curriculum also places strong emphasis on developing students’ social and communication skills, forming a core part of their personal, social, moral, and spiritual education.</w:t>
            </w:r>
          </w:p>
          <w:p w:rsidR="00682182" w:rsidP="00132815" w:rsidRDefault="00682182" w14:paraId="24DDBB1F" w14:textId="77777777">
            <w:pPr>
              <w:shd w:val="clear" w:color="auto" w:fill="FAFAFA"/>
              <w:spacing w:before="120" w:after="60"/>
              <w:ind w:left="208"/>
              <w:rPr>
                <w:rFonts w:asciiTheme="minorHAnsi" w:hAnsiTheme="minorHAnsi" w:eastAsiaTheme="minorEastAsia" w:cstheme="minorBidi"/>
              </w:rPr>
            </w:pPr>
          </w:p>
          <w:p w:rsidR="00682182" w:rsidP="00132815" w:rsidRDefault="00682182" w14:paraId="69606BB3" w14:textId="77777777">
            <w:pPr>
              <w:pStyle w:val="TableParagraph"/>
              <w:spacing w:before="163"/>
              <w:jc w:val="both"/>
              <w:rPr>
                <w:b/>
                <w:bCs/>
              </w:rPr>
            </w:pPr>
            <w:r w:rsidRPr="2BBE221E">
              <w:rPr>
                <w:b/>
                <w:bCs/>
              </w:rPr>
              <w:t>Relationship, Sex and Health Education</w:t>
            </w:r>
          </w:p>
          <w:p w:rsidR="00682182" w:rsidP="00132815" w:rsidRDefault="00682182" w14:paraId="3310B142" w14:textId="77777777">
            <w:pPr>
              <w:spacing w:before="185" w:line="259" w:lineRule="auto"/>
              <w:ind w:left="208" w:right="203"/>
              <w:jc w:val="both"/>
              <w:rPr>
                <w:rFonts w:asciiTheme="minorHAnsi" w:hAnsiTheme="minorHAnsi" w:eastAsiaTheme="minorEastAsia" w:cstheme="minorBidi"/>
              </w:rPr>
            </w:pPr>
            <w:r w:rsidRPr="2BBE221E">
              <w:rPr>
                <w:rFonts w:asciiTheme="minorHAnsi" w:hAnsiTheme="minorHAnsi" w:eastAsiaTheme="minorEastAsia" w:cstheme="minorBidi"/>
              </w:rPr>
              <w:t>RSHE is delivered through PSHE lessons and is carefully adapted to match students’ cognitive levels and understanding. We work closely with external partners, such as the School Nursing Team, to enhance delivery. This includes weekly girls’ groups and collaboration with the YU+ (</w:t>
            </w:r>
            <w:proofErr w:type="spellStart"/>
            <w:r w:rsidRPr="2BBE221E">
              <w:rPr>
                <w:rFonts w:asciiTheme="minorHAnsi" w:hAnsiTheme="minorHAnsi" w:eastAsiaTheme="minorEastAsia" w:cstheme="minorBidi"/>
              </w:rPr>
              <w:t>Yuno</w:t>
            </w:r>
            <w:proofErr w:type="spellEnd"/>
            <w:r w:rsidRPr="2BBE221E">
              <w:rPr>
                <w:rFonts w:asciiTheme="minorHAnsi" w:hAnsiTheme="minorHAnsi" w:eastAsiaTheme="minorEastAsia" w:cstheme="minorBidi"/>
              </w:rPr>
              <w:t xml:space="preserve">) Sexual Health Service, which operates across Bristol, North Somerset, and South Gloucestershire and manages the C-Card Distribution Scheme (CDS).  </w:t>
            </w:r>
          </w:p>
          <w:p w:rsidR="00682182" w:rsidP="00132815" w:rsidRDefault="00682182" w14:paraId="226CF4CA" w14:textId="77777777">
            <w:pPr>
              <w:shd w:val="clear" w:color="auto" w:fill="FAFAFA"/>
              <w:spacing w:before="120" w:after="60"/>
              <w:ind w:left="720"/>
              <w:rPr>
                <w:rFonts w:asciiTheme="minorHAnsi" w:hAnsiTheme="minorHAnsi" w:eastAsiaTheme="minorEastAsia" w:cstheme="minorBidi"/>
              </w:rPr>
            </w:pPr>
          </w:p>
          <w:p w:rsidR="00682182" w:rsidP="00132815" w:rsidRDefault="00682182" w14:paraId="48F7AB9F" w14:textId="77777777">
            <w:pPr>
              <w:pStyle w:val="TableParagraph"/>
              <w:jc w:val="both"/>
              <w:rPr>
                <w:b/>
                <w:bCs/>
              </w:rPr>
            </w:pPr>
            <w:r w:rsidRPr="2BBE221E">
              <w:rPr>
                <w:b/>
                <w:bCs/>
              </w:rPr>
              <w:t>KS4 Qualifications</w:t>
            </w:r>
          </w:p>
          <w:p w:rsidR="00682182" w:rsidP="00132815" w:rsidRDefault="00682182" w14:paraId="607FBC1D" w14:textId="77777777">
            <w:pPr>
              <w:pStyle w:val="TableParagraph"/>
              <w:jc w:val="both"/>
              <w:rPr>
                <w:b/>
                <w:bCs/>
              </w:rPr>
            </w:pPr>
          </w:p>
          <w:p w:rsidR="00682182" w:rsidP="00132815" w:rsidRDefault="00682182" w14:paraId="1F609E12" w14:textId="77777777">
            <w:pPr>
              <w:spacing w:before="1"/>
              <w:ind w:left="107" w:right="91"/>
              <w:jc w:val="both"/>
              <w:rPr>
                <w:rFonts w:asciiTheme="minorHAnsi" w:hAnsiTheme="minorHAnsi" w:eastAsiaTheme="minorEastAsia" w:cstheme="minorBidi"/>
              </w:rPr>
            </w:pPr>
            <w:r w:rsidRPr="2BBE221E">
              <w:rPr>
                <w:rFonts w:asciiTheme="minorHAnsi" w:hAnsiTheme="minorHAnsi" w:eastAsiaTheme="minorEastAsia" w:cstheme="minorBidi"/>
              </w:rPr>
              <w:t>In Years 10 and 11, students select three option subjects to study alongside the core curriculum. Our offer is designed to support progression into further education, employment, or training. Students can access a range of qualifications, including GCSEs, BTECs, Entry Level, and Functional Skills, depending on their individual needs and aspirations.</w:t>
            </w:r>
          </w:p>
          <w:p w:rsidR="00682182" w:rsidP="00132815" w:rsidRDefault="00682182" w14:paraId="589CE3D7" w14:textId="77777777">
            <w:pPr>
              <w:spacing w:before="1"/>
              <w:ind w:left="107" w:right="91"/>
              <w:jc w:val="both"/>
              <w:rPr>
                <w:rFonts w:ascii="Segoe UI" w:hAnsi="Segoe UI" w:eastAsia="Segoe UI" w:cs="Segoe UI"/>
                <w:b/>
                <w:bCs/>
                <w:color w:val="424242"/>
                <w:sz w:val="24"/>
                <w:szCs w:val="24"/>
              </w:rPr>
            </w:pPr>
          </w:p>
          <w:p w:rsidR="00682182" w:rsidP="00132815" w:rsidRDefault="00682182" w14:paraId="15DD9E01" w14:textId="77777777">
            <w:pPr>
              <w:pStyle w:val="TableParagraph"/>
              <w:spacing w:line="267" w:lineRule="exact"/>
              <w:ind w:left="107"/>
              <w:jc w:val="both"/>
            </w:pPr>
            <w:r>
              <w:t>Our current offer includes:</w:t>
            </w:r>
          </w:p>
          <w:p w:rsidR="00682182" w:rsidP="00132815" w:rsidRDefault="00682182" w14:paraId="7203393E" w14:textId="77777777">
            <w:pPr>
              <w:pStyle w:val="TableParagraph"/>
              <w:spacing w:line="267" w:lineRule="exact"/>
              <w:ind w:left="107"/>
              <w:jc w:val="both"/>
            </w:pPr>
          </w:p>
          <w:p w:rsidRPr="00682182" w:rsidR="00682182" w:rsidP="00132815" w:rsidRDefault="00682182" w14:paraId="00B7F82A" w14:textId="77777777">
            <w:pPr>
              <w:pStyle w:val="TableParagraph"/>
              <w:numPr>
                <w:ilvl w:val="0"/>
                <w:numId w:val="1"/>
              </w:numPr>
              <w:tabs>
                <w:tab w:val="left" w:pos="828"/>
              </w:tabs>
            </w:pPr>
            <w:r w:rsidRPr="00682182">
              <w:rPr>
                <w:b/>
                <w:bCs/>
              </w:rPr>
              <w:t>Duke of Edinburgh-</w:t>
            </w:r>
            <w:r w:rsidRPr="00682182">
              <w:t>Bronze Award.</w:t>
            </w:r>
          </w:p>
          <w:p w:rsidRPr="00682182" w:rsidR="00682182" w:rsidP="00132815" w:rsidRDefault="00682182" w14:paraId="47181EDD" w14:textId="77777777">
            <w:pPr>
              <w:pStyle w:val="TableParagraph"/>
              <w:numPr>
                <w:ilvl w:val="0"/>
                <w:numId w:val="1"/>
              </w:numPr>
              <w:tabs>
                <w:tab w:val="left" w:pos="828"/>
              </w:tabs>
              <w:spacing w:before="1"/>
            </w:pPr>
            <w:r w:rsidRPr="00682182">
              <w:rPr>
                <w:b/>
                <w:bCs/>
              </w:rPr>
              <w:t>Physical Education-</w:t>
            </w:r>
            <w:r w:rsidRPr="00682182">
              <w:t>GCSE short course</w:t>
            </w:r>
          </w:p>
          <w:p w:rsidRPr="00682182" w:rsidR="00682182" w:rsidP="00132815" w:rsidRDefault="00682182" w14:paraId="2A1CA0B3" w14:textId="20E688BB">
            <w:pPr>
              <w:pStyle w:val="TableParagraph"/>
              <w:numPr>
                <w:ilvl w:val="0"/>
                <w:numId w:val="1"/>
              </w:numPr>
              <w:tabs>
                <w:tab w:val="left" w:pos="828"/>
              </w:tabs>
              <w:spacing w:before="1"/>
            </w:pPr>
            <w:r w:rsidRPr="00682182">
              <w:rPr>
                <w:b/>
                <w:bCs/>
              </w:rPr>
              <w:t>Construction</w:t>
            </w:r>
            <w:r w:rsidRPr="00682182">
              <w:t>-BTEC level 1 and 2</w:t>
            </w:r>
          </w:p>
          <w:p w:rsidRPr="00682182" w:rsidR="00682182" w:rsidP="00132815" w:rsidRDefault="00682182" w14:paraId="274DC50A" w14:textId="77777777">
            <w:pPr>
              <w:pStyle w:val="TableParagraph"/>
              <w:numPr>
                <w:ilvl w:val="0"/>
                <w:numId w:val="1"/>
              </w:numPr>
              <w:tabs>
                <w:tab w:val="left" w:pos="828"/>
              </w:tabs>
            </w:pPr>
            <w:r w:rsidRPr="00682182">
              <w:rPr>
                <w:b/>
                <w:bCs/>
              </w:rPr>
              <w:t>Home Cooking skills</w:t>
            </w:r>
            <w:r w:rsidRPr="00682182">
              <w:t>-BTEC Level 1 and 2</w:t>
            </w:r>
          </w:p>
          <w:p w:rsidRPr="00682182" w:rsidR="00682182" w:rsidP="00132815" w:rsidRDefault="00682182" w14:paraId="6D8CCFD5" w14:textId="77777777">
            <w:pPr>
              <w:pStyle w:val="TableParagraph"/>
              <w:numPr>
                <w:ilvl w:val="0"/>
                <w:numId w:val="1"/>
              </w:numPr>
              <w:tabs>
                <w:tab w:val="left" w:pos="828"/>
              </w:tabs>
              <w:spacing w:before="1" w:line="267" w:lineRule="exact"/>
            </w:pPr>
            <w:r w:rsidRPr="00682182">
              <w:rPr>
                <w:b/>
                <w:bCs/>
              </w:rPr>
              <w:t>Art and Design</w:t>
            </w:r>
            <w:r w:rsidRPr="00682182">
              <w:t>-GCSE</w:t>
            </w:r>
          </w:p>
          <w:p w:rsidRPr="00682182" w:rsidR="00682182" w:rsidP="00132815" w:rsidRDefault="00682182" w14:paraId="4E0E139B" w14:textId="77777777">
            <w:pPr>
              <w:pStyle w:val="TableParagraph"/>
              <w:numPr>
                <w:ilvl w:val="0"/>
                <w:numId w:val="1"/>
              </w:numPr>
              <w:tabs>
                <w:tab w:val="left" w:pos="828"/>
              </w:tabs>
              <w:spacing w:line="267" w:lineRule="exact"/>
            </w:pPr>
            <w:r w:rsidRPr="00682182">
              <w:rPr>
                <w:b/>
                <w:bCs/>
              </w:rPr>
              <w:t>Music</w:t>
            </w:r>
            <w:r w:rsidRPr="00682182">
              <w:t xml:space="preserve">- </w:t>
            </w:r>
            <w:proofErr w:type="spellStart"/>
            <w:r w:rsidRPr="00682182">
              <w:t>Rockschool</w:t>
            </w:r>
            <w:proofErr w:type="spellEnd"/>
            <w:r w:rsidRPr="00682182">
              <w:t xml:space="preserve"> certification</w:t>
            </w:r>
          </w:p>
          <w:p w:rsidRPr="00682182" w:rsidR="00682182" w:rsidP="00132815" w:rsidRDefault="00682182" w14:paraId="0D12EEDD" w14:textId="77777777">
            <w:pPr>
              <w:pStyle w:val="TableParagraph"/>
              <w:numPr>
                <w:ilvl w:val="0"/>
                <w:numId w:val="1"/>
              </w:numPr>
              <w:tabs>
                <w:tab w:val="left" w:pos="828"/>
              </w:tabs>
            </w:pPr>
            <w:r w:rsidRPr="00682182">
              <w:rPr>
                <w:b/>
                <w:bCs/>
              </w:rPr>
              <w:t>Land Based Studies</w:t>
            </w:r>
            <w:r w:rsidRPr="00682182">
              <w:t>- BTEC level 1 and 2</w:t>
            </w:r>
          </w:p>
          <w:p w:rsidR="00682182" w:rsidP="00132815" w:rsidRDefault="00682182" w14:paraId="2A6247B0" w14:textId="77777777">
            <w:pPr>
              <w:shd w:val="clear" w:color="auto" w:fill="FAFAFA"/>
              <w:spacing w:before="120" w:after="60"/>
              <w:ind w:left="208"/>
              <w:rPr>
                <w:rFonts w:asciiTheme="minorHAnsi" w:hAnsiTheme="minorHAnsi" w:eastAsiaTheme="minorEastAsia" w:cstheme="minorBidi"/>
              </w:rPr>
            </w:pPr>
          </w:p>
          <w:p w:rsidR="00682182" w:rsidP="00132815" w:rsidRDefault="00682182" w14:paraId="1764F5A5" w14:textId="77777777">
            <w:pPr>
              <w:pStyle w:val="TableParagraph"/>
              <w:spacing w:before="185"/>
              <w:rPr>
                <w:b/>
                <w:bCs/>
              </w:rPr>
            </w:pPr>
            <w:r w:rsidRPr="2BBE221E">
              <w:rPr>
                <w:b/>
                <w:bCs/>
              </w:rPr>
              <w:lastRenderedPageBreak/>
              <w:t>Enrichment</w:t>
            </w:r>
          </w:p>
          <w:p w:rsidR="00682182" w:rsidP="00132815" w:rsidRDefault="00682182" w14:paraId="17307217"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The curriculum is enriched through educational trips, community engagement, and weekly opportunities for students to explore new experiences. In Key Stage 3, students follow a structured enrichment programme designed to develop a range of skills, build confidence, and occasionally take them out of their comfort zones to support personal growth. Activities include cultural capital trips around Bristol, carpentry, catering, and swimming.</w:t>
            </w:r>
          </w:p>
          <w:p w:rsidR="00682182" w:rsidP="00132815" w:rsidRDefault="00682182" w14:paraId="3895AA35"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In Key Stage 4, enrichment becomes more focused and subject-specific. Students benefit from targeted activities, guest speakers, and educational visits linked to their curriculum and future aspirations. A key component is careers education, which includes work experience placements, visits to Post-16 providers, and increased encounters with employers to help prepare students for life beyond school.</w:t>
            </w:r>
          </w:p>
          <w:p w:rsidR="00682182" w:rsidP="00132815" w:rsidRDefault="00682182" w14:paraId="60AF8287" w14:textId="77777777">
            <w:pPr>
              <w:shd w:val="clear" w:color="auto" w:fill="FAFAFA"/>
              <w:spacing w:before="120" w:after="60"/>
              <w:ind w:left="208"/>
              <w:rPr>
                <w:rFonts w:asciiTheme="minorHAnsi" w:hAnsiTheme="minorHAnsi" w:eastAsiaTheme="minorEastAsia" w:cstheme="minorBidi"/>
              </w:rPr>
            </w:pPr>
          </w:p>
          <w:p w:rsidR="00682182" w:rsidP="00132815" w:rsidRDefault="00682182" w14:paraId="482F55A0" w14:textId="77777777">
            <w:pPr>
              <w:pStyle w:val="TableParagraph"/>
              <w:spacing w:before="186"/>
              <w:jc w:val="both"/>
              <w:rPr>
                <w:b/>
                <w:bCs/>
              </w:rPr>
            </w:pPr>
            <w:r w:rsidRPr="2BBE221E">
              <w:rPr>
                <w:b/>
                <w:bCs/>
              </w:rPr>
              <w:t>Will my child be included in activities outside the classroom, including school trips?</w:t>
            </w:r>
          </w:p>
          <w:p w:rsidR="00682182" w:rsidP="00132815" w:rsidRDefault="00682182" w14:paraId="5AF4BA22" w14:textId="77777777">
            <w:pPr>
              <w:shd w:val="clear" w:color="auto" w:fill="FAFAFA"/>
              <w:spacing w:before="120" w:after="60"/>
              <w:ind w:left="208"/>
              <w:rPr>
                <w:rFonts w:asciiTheme="minorHAnsi" w:hAnsiTheme="minorHAnsi" w:eastAsiaTheme="minorEastAsia" w:cstheme="minorBidi"/>
              </w:rPr>
            </w:pPr>
          </w:p>
          <w:p w:rsidR="00682182" w:rsidP="00132815" w:rsidRDefault="00682182" w14:paraId="7995907A"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All students are included in every aspect of the school curriculum, including educational visits. We are committed to providing the necessary support to ensure all pupils can participate fully and safely.</w:t>
            </w:r>
          </w:p>
          <w:p w:rsidR="00682182" w:rsidP="00132815" w:rsidRDefault="00682182" w14:paraId="79D48843"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Prior to any off-site activity, a thorough risk assessment is conducted to safeguard the health and safety of all involved. In the rare instance where participation is deemed unsafe, an alternative activity will be arranged in school, and parents/carers will be informed.</w:t>
            </w:r>
          </w:p>
          <w:p w:rsidR="00682182" w:rsidP="00132815" w:rsidRDefault="00682182" w14:paraId="697C5A90" w14:textId="77777777">
            <w:pPr>
              <w:shd w:val="clear" w:color="auto" w:fill="FAFAFA"/>
              <w:spacing w:before="120" w:after="60"/>
              <w:ind w:left="208"/>
              <w:rPr>
                <w:rFonts w:asciiTheme="minorHAnsi" w:hAnsiTheme="minorHAnsi" w:eastAsiaTheme="minorEastAsia" w:cstheme="minorBidi"/>
              </w:rPr>
            </w:pPr>
          </w:p>
          <w:p w:rsidR="00682182" w:rsidP="00132815" w:rsidRDefault="00682182" w14:paraId="62AB39A0" w14:textId="77777777">
            <w:pPr>
              <w:pStyle w:val="TableParagraph"/>
              <w:spacing w:line="320" w:lineRule="exact"/>
              <w:ind w:left="107"/>
              <w:rPr>
                <w:b/>
                <w:bCs/>
                <w:sz w:val="28"/>
                <w:szCs w:val="28"/>
              </w:rPr>
            </w:pPr>
            <w:r w:rsidRPr="2BBE221E">
              <w:rPr>
                <w:b/>
                <w:bCs/>
                <w:sz w:val="28"/>
                <w:szCs w:val="28"/>
              </w:rPr>
              <w:t>Transitions</w:t>
            </w:r>
          </w:p>
          <w:p w:rsidR="00682182" w:rsidP="00132815" w:rsidRDefault="00682182" w14:paraId="5DCE9DDE" w14:textId="77777777">
            <w:pPr>
              <w:shd w:val="clear" w:color="auto" w:fill="FAFAFA"/>
              <w:spacing w:before="120" w:after="60"/>
              <w:ind w:left="208"/>
              <w:rPr>
                <w:rFonts w:asciiTheme="minorHAnsi" w:hAnsiTheme="minorHAnsi" w:eastAsiaTheme="minorEastAsia" w:cstheme="minorBidi"/>
                <w:b/>
                <w:bCs/>
              </w:rPr>
            </w:pPr>
            <w:r w:rsidRPr="2BBE221E">
              <w:rPr>
                <w:rFonts w:asciiTheme="minorHAnsi" w:hAnsiTheme="minorHAnsi" w:eastAsiaTheme="minorEastAsia" w:cstheme="minorBidi"/>
                <w:b/>
                <w:bCs/>
              </w:rPr>
              <w:t>Admission Arrangements – how can my child get a place at North Star 240o?</w:t>
            </w:r>
          </w:p>
          <w:p w:rsidR="00682182" w:rsidP="00132815" w:rsidRDefault="00682182" w14:paraId="5A8B3952" w14:textId="77777777">
            <w:pPr>
              <w:pStyle w:val="TableParagraph"/>
              <w:spacing w:before="176" w:line="259" w:lineRule="auto"/>
              <w:ind w:right="571"/>
              <w:jc w:val="both"/>
            </w:pPr>
            <w:r>
              <w:t>All admissions to North Star 240</w:t>
            </w:r>
            <w:r w:rsidRPr="2BBE221E">
              <w:rPr>
                <w:vertAlign w:val="superscript"/>
              </w:rPr>
              <w:t>o</w:t>
            </w:r>
            <w:r>
              <w:t xml:space="preserve"> are managed through the Local Authority in which you live. In order to access a place at North Star 240</w:t>
            </w:r>
            <w:r w:rsidRPr="2BBE221E">
              <w:rPr>
                <w:vertAlign w:val="superscript"/>
              </w:rPr>
              <w:t>o</w:t>
            </w:r>
            <w:r>
              <w:t xml:space="preserve">, your local authority SEND team will need to send a ‘Consult’ to our </w:t>
            </w:r>
            <w:proofErr w:type="spellStart"/>
            <w:r>
              <w:t>SENDCo</w:t>
            </w:r>
            <w:proofErr w:type="spellEnd"/>
            <w:r>
              <w:t xml:space="preserve"> Administrator, Vicky English.</w:t>
            </w:r>
          </w:p>
          <w:p w:rsidR="00682182" w:rsidP="00132815" w:rsidRDefault="00682182" w14:paraId="2A22D94E" w14:textId="77777777">
            <w:pPr>
              <w:pStyle w:val="TableParagraph"/>
              <w:spacing w:before="162"/>
              <w:rPr>
                <w:b/>
                <w:bCs/>
              </w:rPr>
            </w:pPr>
            <w:r w:rsidRPr="2BBE221E">
              <w:rPr>
                <w:b/>
                <w:bCs/>
              </w:rPr>
              <w:t>How will school prepare and support my child when joining and transferring from the school?</w:t>
            </w:r>
          </w:p>
          <w:p w:rsidR="00682182" w:rsidP="00132815" w:rsidRDefault="00682182" w14:paraId="15F74900"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We encourage all parents and carers to visit the school before accepting a place.</w:t>
            </w:r>
          </w:p>
          <w:p w:rsidR="00682182" w:rsidP="00132815" w:rsidRDefault="00682182" w14:paraId="4AB8394D"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A member of the Senior Leadership Team meets with every new student and their parents/carers for an admissions meeting. This provides an opportunity to set clear expectations, review the Home School Agreement, and discuss all aspects of school life. New students also attend for baseline assessments prior to starting.</w:t>
            </w:r>
          </w:p>
          <w:p w:rsidR="00682182" w:rsidP="00132815" w:rsidRDefault="00682182" w14:paraId="187B1093"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For students leaving North Star 240° at the end of Year 11, a personalised and well-planned transition programme is put in place in collaboration with their Post-16 destination. These plans are typically agreed during the transitional annual review at the start of Year 11.</w:t>
            </w:r>
          </w:p>
          <w:p w:rsidR="00682182" w:rsidP="00132815" w:rsidRDefault="00682182" w14:paraId="44378376" w14:textId="77777777">
            <w:pPr>
              <w:shd w:val="clear" w:color="auto" w:fill="FAFAFA"/>
              <w:spacing w:before="120" w:after="60"/>
              <w:ind w:left="208"/>
              <w:rPr>
                <w:rFonts w:asciiTheme="minorHAnsi" w:hAnsiTheme="minorHAnsi" w:eastAsiaTheme="minorEastAsia" w:cstheme="minorBidi"/>
              </w:rPr>
            </w:pPr>
          </w:p>
          <w:p w:rsidR="00682182" w:rsidP="00132815" w:rsidRDefault="00682182" w14:paraId="20BB1837" w14:textId="77777777">
            <w:pPr>
              <w:pStyle w:val="TableParagraph"/>
              <w:spacing w:line="320" w:lineRule="exact"/>
              <w:ind w:left="107"/>
              <w:rPr>
                <w:b/>
                <w:bCs/>
                <w:sz w:val="28"/>
                <w:szCs w:val="28"/>
              </w:rPr>
            </w:pPr>
            <w:r w:rsidRPr="2BBE221E">
              <w:rPr>
                <w:b/>
                <w:bCs/>
                <w:sz w:val="28"/>
                <w:szCs w:val="28"/>
              </w:rPr>
              <w:t>Wellbeing</w:t>
            </w:r>
          </w:p>
          <w:p w:rsidR="00682182" w:rsidP="00132815" w:rsidRDefault="00682182" w14:paraId="449CC15C" w14:textId="77777777">
            <w:pPr>
              <w:pStyle w:val="TableParagraph"/>
              <w:spacing w:before="162"/>
              <w:jc w:val="both"/>
              <w:rPr>
                <w:b/>
                <w:bCs/>
              </w:rPr>
            </w:pPr>
            <w:r w:rsidRPr="2BBE221E">
              <w:rPr>
                <w:b/>
                <w:bCs/>
              </w:rPr>
              <w:t>What support will there be for my child’s overall wellbeing?</w:t>
            </w:r>
          </w:p>
          <w:p w:rsidR="00682182" w:rsidP="00132815" w:rsidRDefault="00682182" w14:paraId="4CB2B5EC"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Staff at North Star 240° engage in ongoing professional development and regularly share best practice to ensure they are well-equipped to support students’ wellbeing and learning.</w:t>
            </w:r>
          </w:p>
          <w:p w:rsidR="00682182" w:rsidP="00132815" w:rsidRDefault="00682182" w14:paraId="7EF9EDDB"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 xml:space="preserve">Each tutor has overall responsibility for the pastoral care of the students in their group and serves as the main point of contact for both students and families, maintaining at least weekly communication. Where additional support is needed, tutors work closely with the </w:t>
            </w:r>
            <w:proofErr w:type="spellStart"/>
            <w:r w:rsidRPr="2BBE221E">
              <w:rPr>
                <w:rFonts w:asciiTheme="minorHAnsi" w:hAnsiTheme="minorHAnsi" w:eastAsiaTheme="minorEastAsia" w:cstheme="minorBidi"/>
              </w:rPr>
              <w:t>SENDCo</w:t>
            </w:r>
            <w:proofErr w:type="spellEnd"/>
            <w:r w:rsidRPr="2BBE221E">
              <w:rPr>
                <w:rFonts w:asciiTheme="minorHAnsi" w:hAnsiTheme="minorHAnsi" w:eastAsiaTheme="minorEastAsia" w:cstheme="minorBidi"/>
              </w:rPr>
              <w:t xml:space="preserve"> to arrange appropriate interventions or referrals to external agencies. The </w:t>
            </w:r>
            <w:proofErr w:type="spellStart"/>
            <w:r w:rsidRPr="2BBE221E">
              <w:rPr>
                <w:rFonts w:asciiTheme="minorHAnsi" w:hAnsiTheme="minorHAnsi" w:eastAsiaTheme="minorEastAsia" w:cstheme="minorBidi"/>
              </w:rPr>
              <w:t>SENDCo</w:t>
            </w:r>
            <w:proofErr w:type="spellEnd"/>
            <w:r w:rsidRPr="2BBE221E">
              <w:rPr>
                <w:rFonts w:asciiTheme="minorHAnsi" w:hAnsiTheme="minorHAnsi" w:eastAsiaTheme="minorEastAsia" w:cstheme="minorBidi"/>
              </w:rPr>
              <w:t xml:space="preserve"> also leads on liaising with outside professionals to ensure coordinated support for each child.</w:t>
            </w:r>
          </w:p>
          <w:p w:rsidR="00682182" w:rsidP="00132815" w:rsidRDefault="00682182" w14:paraId="5526E391"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lastRenderedPageBreak/>
              <w:t>We also have dedicated Emotional and Social Support Assistants who provide targeted emotional support. Every student has access to a trusted adult they can speak to.</w:t>
            </w:r>
          </w:p>
          <w:p w:rsidR="00682182" w:rsidP="00132815" w:rsidRDefault="00682182" w14:paraId="4FF51900"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Wellbeing is central to our school ethos, and we are committed to supporting the whole child throughout their educational journey.</w:t>
            </w:r>
          </w:p>
          <w:p w:rsidR="00682182" w:rsidP="00132815" w:rsidRDefault="00682182" w14:paraId="08CD015A" w14:textId="77777777">
            <w:pPr>
              <w:pStyle w:val="TableParagraph"/>
              <w:spacing w:before="164"/>
              <w:rPr>
                <w:b/>
                <w:bCs/>
              </w:rPr>
            </w:pPr>
            <w:r w:rsidRPr="2BBE221E">
              <w:rPr>
                <w:b/>
                <w:bCs/>
              </w:rPr>
              <w:t>How does the school manage the administration of medicines?</w:t>
            </w:r>
          </w:p>
          <w:p w:rsidR="00682182" w:rsidP="00132815" w:rsidRDefault="00682182" w14:paraId="3BB97FD6" w14:textId="77777777">
            <w:pPr>
              <w:pStyle w:val="TableParagraph"/>
              <w:shd w:val="clear" w:color="auto" w:fill="FAFAFA"/>
              <w:spacing w:before="120" w:after="60"/>
            </w:pPr>
            <w:r>
              <w:t>The school has a policy regarding the administration and managing of medicines on school site. This can be obtained from the school.</w:t>
            </w:r>
          </w:p>
          <w:p w:rsidR="00682182" w:rsidP="00132815" w:rsidRDefault="00682182" w14:paraId="5669F9AD" w14:textId="77777777">
            <w:pPr>
              <w:pStyle w:val="TableParagraph"/>
              <w:shd w:val="clear" w:color="auto" w:fill="FAFAFA"/>
              <w:spacing w:before="120" w:after="60"/>
              <w:rPr>
                <w:b/>
                <w:bCs/>
              </w:rPr>
            </w:pPr>
            <w:r w:rsidRPr="2BBE221E">
              <w:rPr>
                <w:b/>
                <w:bCs/>
              </w:rPr>
              <w:t>What specialist services are available to the school?</w:t>
            </w:r>
          </w:p>
          <w:p w:rsidR="00682182" w:rsidP="00132815" w:rsidRDefault="00682182" w14:paraId="3A9C3FE2" w14:textId="77777777">
            <w:pPr>
              <w:pStyle w:val="TableParagraph"/>
              <w:spacing w:before="162" w:line="405" w:lineRule="auto"/>
              <w:ind w:right="4043"/>
              <w:rPr>
                <w:b/>
                <w:bCs/>
              </w:rPr>
            </w:pPr>
            <w:r w:rsidRPr="2BBE221E">
              <w:rPr>
                <w:b/>
                <w:bCs/>
              </w:rPr>
              <w:t>Services in school include:</w:t>
            </w:r>
          </w:p>
          <w:p w:rsidR="00682182" w:rsidP="00132815" w:rsidRDefault="00682182" w14:paraId="174B995F" w14:textId="77777777">
            <w:pPr>
              <w:pStyle w:val="TableParagraph"/>
              <w:numPr>
                <w:ilvl w:val="0"/>
                <w:numId w:val="5"/>
              </w:numPr>
              <w:tabs>
                <w:tab w:val="left" w:pos="928"/>
                <w:tab w:val="left" w:pos="929"/>
              </w:tabs>
              <w:spacing w:line="299" w:lineRule="exact"/>
            </w:pPr>
            <w:r>
              <w:t>Emotional and social support assistants</w:t>
            </w:r>
          </w:p>
          <w:p w:rsidR="00682182" w:rsidP="00132815" w:rsidRDefault="00682182" w14:paraId="4A4783F0" w14:textId="77777777">
            <w:pPr>
              <w:pStyle w:val="TableParagraph"/>
              <w:numPr>
                <w:ilvl w:val="0"/>
                <w:numId w:val="5"/>
              </w:numPr>
              <w:tabs>
                <w:tab w:val="left" w:pos="928"/>
                <w:tab w:val="left" w:pos="929"/>
              </w:tabs>
              <w:spacing w:before="182"/>
            </w:pPr>
            <w:r>
              <w:t>Engagement team</w:t>
            </w:r>
          </w:p>
          <w:p w:rsidR="00682182" w:rsidP="00132815" w:rsidRDefault="00682182" w14:paraId="349D7165" w14:textId="77777777">
            <w:pPr>
              <w:pStyle w:val="TableParagraph"/>
              <w:numPr>
                <w:ilvl w:val="0"/>
                <w:numId w:val="5"/>
              </w:numPr>
              <w:tabs>
                <w:tab w:val="left" w:pos="928"/>
                <w:tab w:val="left" w:pos="929"/>
              </w:tabs>
              <w:spacing w:before="183"/>
            </w:pPr>
            <w:r>
              <w:t>Speech and language therapist</w:t>
            </w:r>
          </w:p>
          <w:p w:rsidR="00682182" w:rsidP="00132815" w:rsidRDefault="00682182" w14:paraId="1713F60D" w14:textId="77777777">
            <w:pPr>
              <w:pStyle w:val="TableParagraph"/>
              <w:numPr>
                <w:ilvl w:val="0"/>
                <w:numId w:val="5"/>
              </w:numPr>
              <w:tabs>
                <w:tab w:val="left" w:pos="928"/>
                <w:tab w:val="left" w:pos="929"/>
              </w:tabs>
              <w:spacing w:before="183"/>
            </w:pPr>
            <w:r>
              <w:t>Forest school</w:t>
            </w:r>
          </w:p>
          <w:p w:rsidR="00682182" w:rsidP="00132815" w:rsidRDefault="00682182" w14:paraId="73D319B3" w14:textId="77777777">
            <w:pPr>
              <w:pStyle w:val="TableParagraph"/>
              <w:numPr>
                <w:ilvl w:val="0"/>
                <w:numId w:val="5"/>
              </w:numPr>
              <w:tabs>
                <w:tab w:val="left" w:pos="928"/>
                <w:tab w:val="left" w:pos="929"/>
              </w:tabs>
              <w:spacing w:before="183"/>
            </w:pPr>
            <w:r>
              <w:t>Play therapy</w:t>
            </w:r>
          </w:p>
          <w:p w:rsidR="00682182" w:rsidP="00132815" w:rsidRDefault="00682182" w14:paraId="048DE516" w14:textId="77777777">
            <w:pPr>
              <w:pStyle w:val="TableParagraph"/>
              <w:spacing w:before="183"/>
              <w:ind w:left="107"/>
              <w:rPr>
                <w:b/>
                <w:bCs/>
              </w:rPr>
            </w:pPr>
            <w:r w:rsidRPr="2BBE221E">
              <w:rPr>
                <w:b/>
                <w:bCs/>
              </w:rPr>
              <w:t>External agencies include:</w:t>
            </w:r>
          </w:p>
          <w:p w:rsidR="00682182" w:rsidP="00132815" w:rsidRDefault="00682182" w14:paraId="529A369C" w14:textId="77777777">
            <w:pPr>
              <w:pStyle w:val="TableParagraph"/>
              <w:numPr>
                <w:ilvl w:val="0"/>
                <w:numId w:val="5"/>
              </w:numPr>
              <w:tabs>
                <w:tab w:val="left" w:pos="928"/>
                <w:tab w:val="left" w:pos="929"/>
              </w:tabs>
              <w:spacing w:before="184"/>
            </w:pPr>
            <w:r>
              <w:t>Educational psychology services</w:t>
            </w:r>
          </w:p>
          <w:p w:rsidR="00682182" w:rsidP="00132815" w:rsidRDefault="00682182" w14:paraId="012DF2AA" w14:textId="77777777">
            <w:pPr>
              <w:pStyle w:val="TableParagraph"/>
              <w:numPr>
                <w:ilvl w:val="0"/>
                <w:numId w:val="5"/>
              </w:numPr>
              <w:tabs>
                <w:tab w:val="left" w:pos="928"/>
                <w:tab w:val="left" w:pos="929"/>
              </w:tabs>
              <w:spacing w:before="182"/>
            </w:pPr>
            <w:r>
              <w:t>CAMHS</w:t>
            </w:r>
          </w:p>
          <w:p w:rsidR="00682182" w:rsidP="00132815" w:rsidRDefault="00682182" w14:paraId="5AC31E20" w14:textId="77777777">
            <w:pPr>
              <w:pStyle w:val="TableParagraph"/>
              <w:numPr>
                <w:ilvl w:val="0"/>
                <w:numId w:val="5"/>
              </w:numPr>
              <w:tabs>
                <w:tab w:val="left" w:pos="928"/>
                <w:tab w:val="left" w:pos="929"/>
              </w:tabs>
              <w:spacing w:before="184"/>
            </w:pPr>
            <w:r>
              <w:t>School nurse and paediatrician</w:t>
            </w:r>
          </w:p>
          <w:p w:rsidR="00682182" w:rsidP="00132815" w:rsidRDefault="00682182" w14:paraId="0A679E93" w14:textId="77777777">
            <w:pPr>
              <w:pStyle w:val="TableParagraph"/>
              <w:numPr>
                <w:ilvl w:val="0"/>
                <w:numId w:val="5"/>
              </w:numPr>
              <w:tabs>
                <w:tab w:val="left" w:pos="928"/>
                <w:tab w:val="left" w:pos="929"/>
              </w:tabs>
              <w:spacing w:before="180"/>
            </w:pPr>
            <w:r>
              <w:t>First response/Early help</w:t>
            </w:r>
          </w:p>
          <w:p w:rsidR="00682182" w:rsidP="00132815" w:rsidRDefault="00682182" w14:paraId="443B3063" w14:textId="77777777">
            <w:pPr>
              <w:pStyle w:val="TableParagraph"/>
              <w:numPr>
                <w:ilvl w:val="0"/>
                <w:numId w:val="5"/>
              </w:numPr>
              <w:tabs>
                <w:tab w:val="left" w:pos="928"/>
                <w:tab w:val="left" w:pos="929"/>
              </w:tabs>
              <w:spacing w:before="184"/>
            </w:pPr>
            <w:r>
              <w:t>Bristol Drugs Project</w:t>
            </w:r>
          </w:p>
          <w:p w:rsidR="00682182" w:rsidP="00132815" w:rsidRDefault="00682182" w14:paraId="2DBC2EA4" w14:textId="77777777">
            <w:pPr>
              <w:pStyle w:val="TableParagraph"/>
              <w:numPr>
                <w:ilvl w:val="0"/>
                <w:numId w:val="5"/>
              </w:numPr>
              <w:tabs>
                <w:tab w:val="left" w:pos="928"/>
                <w:tab w:val="left" w:pos="929"/>
              </w:tabs>
              <w:spacing w:before="186"/>
            </w:pPr>
            <w:r>
              <w:t>Off the Record</w:t>
            </w:r>
          </w:p>
          <w:p w:rsidR="00682182" w:rsidP="00132815" w:rsidRDefault="00682182" w14:paraId="275619E7" w14:textId="77777777">
            <w:pPr>
              <w:pStyle w:val="TableParagraph"/>
              <w:numPr>
                <w:ilvl w:val="0"/>
                <w:numId w:val="5"/>
              </w:numPr>
              <w:tabs>
                <w:tab w:val="left" w:pos="928"/>
                <w:tab w:val="left" w:pos="929"/>
              </w:tabs>
              <w:spacing w:before="184"/>
            </w:pPr>
            <w:r>
              <w:t>Bristol WORKS</w:t>
            </w:r>
          </w:p>
          <w:p w:rsidR="00682182" w:rsidP="00132815" w:rsidRDefault="00682182" w14:paraId="2D2C81F8" w14:textId="77777777">
            <w:pPr>
              <w:pStyle w:val="TableParagraph"/>
              <w:numPr>
                <w:ilvl w:val="0"/>
                <w:numId w:val="5"/>
              </w:numPr>
              <w:tabs>
                <w:tab w:val="left" w:pos="928"/>
                <w:tab w:val="left" w:pos="929"/>
              </w:tabs>
              <w:spacing w:before="184"/>
            </w:pPr>
            <w:r>
              <w:t>St Giles Trust</w:t>
            </w:r>
          </w:p>
          <w:p w:rsidR="00682182" w:rsidP="00132815" w:rsidRDefault="00682182" w14:paraId="1F82D2C6" w14:textId="77777777">
            <w:pPr>
              <w:pStyle w:val="TableParagraph"/>
              <w:numPr>
                <w:ilvl w:val="0"/>
                <w:numId w:val="5"/>
              </w:numPr>
              <w:tabs>
                <w:tab w:val="left" w:pos="928"/>
                <w:tab w:val="left" w:pos="929"/>
              </w:tabs>
              <w:spacing w:before="185"/>
            </w:pPr>
            <w:r>
              <w:t>Social services</w:t>
            </w:r>
          </w:p>
          <w:p w:rsidR="00682182" w:rsidP="00132815" w:rsidRDefault="00682182" w14:paraId="78DCBAEF" w14:textId="77777777">
            <w:pPr>
              <w:pStyle w:val="TableParagraph"/>
              <w:numPr>
                <w:ilvl w:val="0"/>
                <w:numId w:val="5"/>
              </w:numPr>
              <w:tabs>
                <w:tab w:val="left" w:pos="928"/>
                <w:tab w:val="left" w:pos="929"/>
              </w:tabs>
              <w:spacing w:before="185"/>
            </w:pPr>
            <w:r>
              <w:t>SAS- substance advice service</w:t>
            </w:r>
          </w:p>
          <w:p w:rsidR="00682182" w:rsidP="00132815" w:rsidRDefault="00682182" w14:paraId="46FC6E31" w14:textId="77777777">
            <w:pPr>
              <w:pStyle w:val="TableParagraph"/>
              <w:spacing w:before="266"/>
              <w:ind w:left="107"/>
              <w:rPr>
                <w:b/>
                <w:bCs/>
              </w:rPr>
            </w:pPr>
            <w:r w:rsidRPr="2BBE221E">
              <w:rPr>
                <w:b/>
                <w:bCs/>
              </w:rPr>
              <w:t>Staff training includes:</w:t>
            </w:r>
          </w:p>
          <w:p w:rsidR="00682182" w:rsidP="00132815" w:rsidRDefault="00682182" w14:paraId="5D1C21F2" w14:textId="77777777">
            <w:pPr>
              <w:pStyle w:val="TableParagraph"/>
              <w:numPr>
                <w:ilvl w:val="0"/>
                <w:numId w:val="5"/>
              </w:numPr>
              <w:tabs>
                <w:tab w:val="left" w:pos="928"/>
                <w:tab w:val="left" w:pos="929"/>
              </w:tabs>
              <w:spacing w:before="185"/>
            </w:pPr>
            <w:r>
              <w:t>Attachment</w:t>
            </w:r>
          </w:p>
          <w:p w:rsidR="00682182" w:rsidP="00132815" w:rsidRDefault="00682182" w14:paraId="1B4F1A15" w14:textId="77777777">
            <w:pPr>
              <w:pStyle w:val="TableParagraph"/>
              <w:numPr>
                <w:ilvl w:val="0"/>
                <w:numId w:val="5"/>
              </w:numPr>
              <w:tabs>
                <w:tab w:val="left" w:pos="928"/>
                <w:tab w:val="left" w:pos="929"/>
              </w:tabs>
              <w:spacing w:before="182"/>
            </w:pPr>
            <w:r>
              <w:t>ADHD</w:t>
            </w:r>
          </w:p>
          <w:p w:rsidR="00682182" w:rsidP="00132815" w:rsidRDefault="00682182" w14:paraId="44A850F3" w14:textId="77777777">
            <w:pPr>
              <w:pStyle w:val="TableParagraph"/>
              <w:numPr>
                <w:ilvl w:val="0"/>
                <w:numId w:val="5"/>
              </w:numPr>
              <w:tabs>
                <w:tab w:val="left" w:pos="928"/>
                <w:tab w:val="left" w:pos="929"/>
              </w:tabs>
              <w:spacing w:before="185" w:line="281" w:lineRule="exact"/>
            </w:pPr>
            <w:r>
              <w:t>ASD (including PDA)</w:t>
            </w:r>
          </w:p>
          <w:p w:rsidR="00682182" w:rsidP="00132815" w:rsidRDefault="00682182" w14:paraId="08365266" w14:textId="77777777">
            <w:pPr>
              <w:pStyle w:val="TableParagraph"/>
              <w:numPr>
                <w:ilvl w:val="0"/>
                <w:numId w:val="5"/>
              </w:numPr>
              <w:tabs>
                <w:tab w:val="left" w:pos="928"/>
                <w:tab w:val="left" w:pos="929"/>
              </w:tabs>
              <w:spacing w:before="185" w:line="281" w:lineRule="exact"/>
            </w:pPr>
            <w:r>
              <w:t>Emotions coaching</w:t>
            </w:r>
          </w:p>
          <w:p w:rsidR="00682182" w:rsidP="00132815" w:rsidRDefault="00682182" w14:paraId="2703B78C" w14:textId="77777777">
            <w:pPr>
              <w:pStyle w:val="TableParagraph"/>
              <w:numPr>
                <w:ilvl w:val="0"/>
                <w:numId w:val="4"/>
              </w:numPr>
              <w:tabs>
                <w:tab w:val="left" w:pos="928"/>
                <w:tab w:val="left" w:pos="929"/>
              </w:tabs>
              <w:spacing w:before="183"/>
            </w:pPr>
            <w:r>
              <w:t>Emotional literacy</w:t>
            </w:r>
          </w:p>
          <w:p w:rsidR="00682182" w:rsidP="00132815" w:rsidRDefault="00682182" w14:paraId="54A53AF1" w14:textId="77777777">
            <w:pPr>
              <w:pStyle w:val="TableParagraph"/>
              <w:numPr>
                <w:ilvl w:val="0"/>
                <w:numId w:val="4"/>
              </w:numPr>
              <w:tabs>
                <w:tab w:val="left" w:pos="928"/>
                <w:tab w:val="left" w:pos="929"/>
              </w:tabs>
              <w:spacing w:before="184"/>
            </w:pPr>
            <w:r>
              <w:t>Team Teach (behaviour management/positive handling)</w:t>
            </w:r>
          </w:p>
          <w:p w:rsidR="00682182" w:rsidP="00132815" w:rsidRDefault="00682182" w14:paraId="61D31B85" w14:textId="77777777">
            <w:pPr>
              <w:pStyle w:val="TableParagraph"/>
              <w:numPr>
                <w:ilvl w:val="0"/>
                <w:numId w:val="4"/>
              </w:numPr>
              <w:tabs>
                <w:tab w:val="left" w:pos="928"/>
                <w:tab w:val="left" w:pos="929"/>
              </w:tabs>
              <w:spacing w:before="185"/>
            </w:pPr>
            <w:r>
              <w:t>Trauma informed teaching</w:t>
            </w:r>
          </w:p>
          <w:p w:rsidR="00682182" w:rsidP="00132815" w:rsidRDefault="00682182" w14:paraId="7AD3B3B3" w14:textId="77777777">
            <w:pPr>
              <w:pStyle w:val="TableParagraph"/>
              <w:numPr>
                <w:ilvl w:val="0"/>
                <w:numId w:val="4"/>
              </w:numPr>
              <w:tabs>
                <w:tab w:val="left" w:pos="928"/>
                <w:tab w:val="left" w:pos="929"/>
              </w:tabs>
              <w:spacing w:before="184"/>
            </w:pPr>
            <w:r>
              <w:lastRenderedPageBreak/>
              <w:t>Non-violent resistant approaches</w:t>
            </w:r>
          </w:p>
          <w:p w:rsidR="00682182" w:rsidP="00132815" w:rsidRDefault="00682182" w14:paraId="26A1D9EF" w14:textId="77777777">
            <w:pPr>
              <w:pStyle w:val="TableParagraph"/>
              <w:numPr>
                <w:ilvl w:val="0"/>
                <w:numId w:val="4"/>
              </w:numPr>
              <w:tabs>
                <w:tab w:val="left" w:pos="928"/>
                <w:tab w:val="left" w:pos="929"/>
              </w:tabs>
              <w:spacing w:before="185"/>
            </w:pPr>
            <w:r>
              <w:t>The Science of Learning</w:t>
            </w:r>
          </w:p>
          <w:p w:rsidR="00682182" w:rsidP="00132815" w:rsidRDefault="00682182" w14:paraId="2A325BB3" w14:textId="77777777">
            <w:pPr>
              <w:pStyle w:val="TableParagraph"/>
              <w:numPr>
                <w:ilvl w:val="0"/>
                <w:numId w:val="4"/>
              </w:numPr>
              <w:tabs>
                <w:tab w:val="left" w:pos="928"/>
                <w:tab w:val="left" w:pos="929"/>
              </w:tabs>
              <w:spacing w:before="185"/>
            </w:pPr>
            <w:r>
              <w:t>Sensory processing</w:t>
            </w:r>
          </w:p>
          <w:p w:rsidR="00682182" w:rsidP="00132815" w:rsidRDefault="00682182" w14:paraId="68F4AC81" w14:textId="77777777">
            <w:pPr>
              <w:pStyle w:val="TableParagraph"/>
              <w:numPr>
                <w:ilvl w:val="0"/>
                <w:numId w:val="4"/>
              </w:numPr>
              <w:tabs>
                <w:tab w:val="left" w:pos="928"/>
                <w:tab w:val="left" w:pos="929"/>
              </w:tabs>
              <w:spacing w:before="185"/>
            </w:pPr>
            <w:r>
              <w:t>EBSA</w:t>
            </w:r>
          </w:p>
          <w:p w:rsidR="00682182" w:rsidP="00132815" w:rsidRDefault="00682182" w14:paraId="0D8ABFD6" w14:textId="77777777">
            <w:pPr>
              <w:pStyle w:val="TableParagraph"/>
              <w:numPr>
                <w:ilvl w:val="0"/>
                <w:numId w:val="4"/>
              </w:numPr>
              <w:tabs>
                <w:tab w:val="left" w:pos="928"/>
                <w:tab w:val="left" w:pos="929"/>
              </w:tabs>
              <w:spacing w:before="185"/>
            </w:pPr>
            <w:r>
              <w:t>Social skills</w:t>
            </w:r>
          </w:p>
          <w:p w:rsidR="00682182" w:rsidP="00132815" w:rsidRDefault="00682182" w14:paraId="1EEE2898" w14:textId="77777777">
            <w:pPr>
              <w:pStyle w:val="TableParagraph"/>
              <w:numPr>
                <w:ilvl w:val="0"/>
                <w:numId w:val="4"/>
              </w:numPr>
              <w:tabs>
                <w:tab w:val="left" w:pos="928"/>
                <w:tab w:val="left" w:pos="929"/>
              </w:tabs>
              <w:spacing w:before="185"/>
            </w:pPr>
            <w:r>
              <w:t>Boxall</w:t>
            </w:r>
          </w:p>
          <w:p w:rsidR="00682182" w:rsidP="00132815" w:rsidRDefault="00682182" w14:paraId="31981D5F" w14:textId="77777777">
            <w:pPr>
              <w:pStyle w:val="TableParagraph"/>
              <w:spacing w:before="222"/>
            </w:pPr>
            <w:r>
              <w:t>We know if the support has had an impact by:</w:t>
            </w:r>
          </w:p>
          <w:p w:rsidR="00682182" w:rsidP="00132815" w:rsidRDefault="00682182" w14:paraId="33AB8A4C" w14:textId="77777777">
            <w:pPr>
              <w:pStyle w:val="TableParagraph"/>
              <w:numPr>
                <w:ilvl w:val="0"/>
                <w:numId w:val="4"/>
              </w:numPr>
              <w:tabs>
                <w:tab w:val="left" w:pos="928"/>
                <w:tab w:val="left" w:pos="929"/>
              </w:tabs>
              <w:spacing w:before="182"/>
            </w:pPr>
            <w:r>
              <w:t>Reviewing IEP targets and ensuring they are met</w:t>
            </w:r>
          </w:p>
          <w:p w:rsidR="00682182" w:rsidP="00132815" w:rsidRDefault="00682182" w14:paraId="56E555B5" w14:textId="77777777">
            <w:pPr>
              <w:pStyle w:val="TableParagraph"/>
              <w:numPr>
                <w:ilvl w:val="0"/>
                <w:numId w:val="4"/>
              </w:numPr>
              <w:tabs>
                <w:tab w:val="left" w:pos="928"/>
                <w:tab w:val="left" w:pos="929"/>
              </w:tabs>
              <w:spacing w:before="185"/>
            </w:pPr>
            <w:r>
              <w:t>Tracking your child’s academic, social and emotional progress</w:t>
            </w:r>
          </w:p>
          <w:p w:rsidR="00682182" w:rsidP="00132815" w:rsidRDefault="00682182" w14:paraId="3715E143" w14:textId="77777777">
            <w:pPr>
              <w:pStyle w:val="TableParagraph"/>
              <w:numPr>
                <w:ilvl w:val="0"/>
                <w:numId w:val="4"/>
              </w:numPr>
              <w:tabs>
                <w:tab w:val="left" w:pos="928"/>
                <w:tab w:val="left" w:pos="929"/>
              </w:tabs>
              <w:spacing w:before="182"/>
            </w:pPr>
            <w:r>
              <w:t>Verbal feedback from teachers, you and your child</w:t>
            </w:r>
          </w:p>
        </w:tc>
      </w:tr>
      <w:tr w:rsidR="00682182" w:rsidTr="00132815" w14:paraId="6D31229D" w14:textId="77777777">
        <w:trPr>
          <w:trHeight w:val="300"/>
        </w:trPr>
        <w:tc>
          <w:tcPr>
            <w:tcW w:w="9014" w:type="dxa"/>
          </w:tcPr>
          <w:p w:rsidR="00682182" w:rsidP="00132815" w:rsidRDefault="00682182" w14:paraId="1E42367D" w14:textId="77777777">
            <w:pPr>
              <w:pStyle w:val="TableParagraph"/>
              <w:spacing w:line="323" w:lineRule="exact"/>
              <w:ind w:left="107"/>
              <w:rPr>
                <w:b/>
                <w:bCs/>
                <w:sz w:val="28"/>
                <w:szCs w:val="28"/>
              </w:rPr>
            </w:pPr>
            <w:r w:rsidRPr="2BBE221E">
              <w:rPr>
                <w:b/>
                <w:bCs/>
                <w:sz w:val="28"/>
                <w:szCs w:val="28"/>
              </w:rPr>
              <w:lastRenderedPageBreak/>
              <w:t>Behaviour and Attendance</w:t>
            </w:r>
          </w:p>
        </w:tc>
      </w:tr>
      <w:tr w:rsidR="00682182" w:rsidTr="00132815" w14:paraId="00B70964" w14:textId="77777777">
        <w:trPr>
          <w:trHeight w:val="300"/>
        </w:trPr>
        <w:tc>
          <w:tcPr>
            <w:tcW w:w="9014" w:type="dxa"/>
          </w:tcPr>
          <w:p w:rsidR="00682182" w:rsidP="00132815" w:rsidRDefault="00682182" w14:paraId="1109CCA3" w14:textId="77777777">
            <w:pPr>
              <w:pStyle w:val="TableParagraph"/>
              <w:spacing w:before="3"/>
              <w:ind w:left="0"/>
              <w:rPr>
                <w:b/>
                <w:bCs/>
                <w:sz w:val="25"/>
                <w:szCs w:val="25"/>
              </w:rPr>
            </w:pPr>
          </w:p>
          <w:p w:rsidR="00682182" w:rsidP="00132815" w:rsidRDefault="002B3216" w14:paraId="3FFC3666" w14:textId="7F1A8D54">
            <w:pPr>
              <w:pStyle w:val="TableParagraph"/>
              <w:spacing w:before="1"/>
              <w:ind w:left="0"/>
              <w:jc w:val="both"/>
              <w:rPr>
                <w:rFonts w:asciiTheme="minorHAnsi" w:hAnsiTheme="minorHAnsi" w:eastAsiaTheme="minorEastAsia" w:cstheme="minorBidi"/>
                <w:b/>
                <w:bCs/>
              </w:rPr>
            </w:pPr>
            <w:r>
              <w:rPr>
                <w:rFonts w:asciiTheme="minorHAnsi" w:hAnsiTheme="minorHAnsi" w:eastAsiaTheme="minorEastAsia" w:cstheme="minorBidi"/>
                <w:b/>
                <w:bCs/>
              </w:rPr>
              <w:t xml:space="preserve">    </w:t>
            </w:r>
            <w:r w:rsidRPr="2BBE221E" w:rsidR="00682182">
              <w:rPr>
                <w:rFonts w:asciiTheme="minorHAnsi" w:hAnsiTheme="minorHAnsi" w:eastAsiaTheme="minorEastAsia" w:cstheme="minorBidi"/>
                <w:b/>
                <w:bCs/>
              </w:rPr>
              <w:t>How does the school support behaviour and attendance?</w:t>
            </w:r>
          </w:p>
          <w:p w:rsidR="00682182" w:rsidP="00132815" w:rsidRDefault="00682182" w14:paraId="49BFAED6"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At North Star 240°, we take a positive and restorative approach to behaviour, underpinned by a clear policy and reward system. While boundaries and expectations are essential, we believe that recognising and rewarding achievement is the most effective way to promote positive behaviour.</w:t>
            </w:r>
          </w:p>
          <w:p w:rsidR="00682182" w:rsidP="00132815" w:rsidRDefault="00682182" w14:paraId="59A32208"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Each student has a personalised Behaviour Plan, Passport, and IEP, which outline supportive strategies, known triggers, and effective behaviour management techniques. Many students also have individual risk assessments. Our approach is fully tailored to meet each young person’s needs. Where appropriate, we may seek advice from the Educational Psychology Service to further support behaviour planning.</w:t>
            </w:r>
          </w:p>
          <w:p w:rsidR="00682182" w:rsidP="00132815" w:rsidRDefault="00682182" w14:paraId="625D6206"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All teaching and support staff are trained in Team Teach to safely manage challenging behaviours and ensure the wellbeing of all students. Regular refresher training is provided to maintain best practice.</w:t>
            </w:r>
          </w:p>
          <w:p w:rsidR="00682182" w:rsidP="00132815" w:rsidRDefault="00682182" w14:paraId="33866735"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We also have a dedicated team of Engagement Tutors who work closely with tutors, families, and senior leaders to ensure behaviour is managed in line with our policy and each student’s EHCP. They help implement strategies that support students’ success in school. Our Behaviour Policy is available online, and we also offer Hub-based interventions for additional support.</w:t>
            </w:r>
          </w:p>
          <w:p w:rsidR="00682182" w:rsidP="00682182" w:rsidRDefault="00682182" w14:paraId="09854BA2" w14:textId="77777777">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Student attendance is closely monitored by North Star 240°’s Attendance Officer and Safeguarding Lead, Thomas Marsh. The Assistant Head works directly with students and their families to identify and address any barriers to regular attendance.</w:t>
            </w:r>
          </w:p>
          <w:p w:rsidR="00682182" w:rsidP="00682182" w:rsidRDefault="00682182" w14:paraId="0DEAB88F" w14:textId="59B3349B">
            <w:pPr>
              <w:shd w:val="clear" w:color="auto" w:fill="FAFAFA"/>
              <w:spacing w:before="120" w:after="60"/>
              <w:ind w:left="208"/>
              <w:rPr>
                <w:rFonts w:asciiTheme="minorHAnsi" w:hAnsiTheme="minorHAnsi" w:eastAsiaTheme="minorEastAsia" w:cstheme="minorBidi"/>
              </w:rPr>
            </w:pPr>
            <w:r w:rsidRPr="2BBE221E">
              <w:rPr>
                <w:rFonts w:asciiTheme="minorHAnsi" w:hAnsiTheme="minorHAnsi" w:eastAsiaTheme="minorEastAsia" w:cstheme="minorBidi"/>
              </w:rPr>
              <w:t>Our core aim is to support families and help remove obstacles that may impact</w:t>
            </w:r>
            <w:r>
              <w:rPr>
                <w:rFonts w:asciiTheme="minorHAnsi" w:hAnsiTheme="minorHAnsi" w:eastAsiaTheme="minorEastAsia" w:cstheme="minorBidi"/>
              </w:rPr>
              <w:t xml:space="preserve"> a</w:t>
            </w:r>
            <w:r w:rsidRPr="2BBE221E">
              <w:rPr>
                <w:rFonts w:asciiTheme="minorHAnsi" w:hAnsiTheme="minorHAnsi" w:eastAsiaTheme="minorEastAsia" w:cstheme="minorBidi"/>
              </w:rPr>
              <w:t>ttendance</w:t>
            </w:r>
            <w:r w:rsidRPr="2BBE221E">
              <w:rPr>
                <w:rFonts w:asciiTheme="minorHAnsi" w:hAnsiTheme="minorHAnsi" w:eastAsiaTheme="minorEastAsia" w:cstheme="minorBidi"/>
                <w:rtl/>
              </w:rPr>
              <w:t xml:space="preserve">. </w:t>
            </w:r>
            <w:r w:rsidRPr="2BBE221E">
              <w:rPr>
                <w:rFonts w:asciiTheme="minorHAnsi" w:hAnsiTheme="minorHAnsi" w:eastAsiaTheme="minorEastAsia" w:cstheme="minorBidi"/>
              </w:rPr>
              <w:t>Good attendance is actively encouraged and rewarded across the school</w:t>
            </w:r>
            <w:r w:rsidRPr="2BBE221E">
              <w:rPr>
                <w:rFonts w:asciiTheme="minorHAnsi" w:hAnsiTheme="minorHAnsi" w:eastAsiaTheme="minorEastAsia" w:cstheme="minorBidi"/>
                <w:rtl/>
              </w:rPr>
              <w:t xml:space="preserve">. </w:t>
            </w:r>
            <w:r w:rsidRPr="2BBE221E">
              <w:rPr>
                <w:rFonts w:asciiTheme="minorHAnsi" w:hAnsiTheme="minorHAnsi" w:eastAsiaTheme="minorEastAsia" w:cstheme="minorBidi"/>
              </w:rPr>
              <w:t>Where further support is needed</w:t>
            </w:r>
            <w:r w:rsidRPr="2BBE221E">
              <w:rPr>
                <w:rFonts w:asciiTheme="minorHAnsi" w:hAnsiTheme="minorHAnsi" w:eastAsiaTheme="minorEastAsia" w:cstheme="minorBidi"/>
                <w:rtl/>
              </w:rPr>
              <w:t xml:space="preserve">, </w:t>
            </w:r>
            <w:r w:rsidRPr="2BBE221E">
              <w:rPr>
                <w:rFonts w:asciiTheme="minorHAnsi" w:hAnsiTheme="minorHAnsi" w:eastAsiaTheme="minorEastAsia" w:cstheme="minorBidi"/>
              </w:rPr>
              <w:t>we work in partnership with the Educational Welfare Service to promote and improve attendance.</w:t>
            </w:r>
          </w:p>
        </w:tc>
      </w:tr>
      <w:tr w:rsidR="00682182" w:rsidTr="00132815" w14:paraId="75BD398A" w14:textId="77777777">
        <w:trPr>
          <w:trHeight w:val="300"/>
        </w:trPr>
        <w:tc>
          <w:tcPr>
            <w:tcW w:w="9014" w:type="dxa"/>
          </w:tcPr>
          <w:p w:rsidR="00682182" w:rsidP="00132815" w:rsidRDefault="00682182" w14:paraId="3BF3096C" w14:textId="77777777">
            <w:pPr>
              <w:pStyle w:val="TableParagraph"/>
              <w:spacing w:line="320" w:lineRule="exact"/>
              <w:ind w:left="107"/>
              <w:rPr>
                <w:b/>
                <w:bCs/>
                <w:sz w:val="28"/>
                <w:szCs w:val="28"/>
              </w:rPr>
            </w:pPr>
            <w:r w:rsidRPr="2BBE221E">
              <w:rPr>
                <w:b/>
                <w:bCs/>
                <w:sz w:val="28"/>
                <w:szCs w:val="28"/>
              </w:rPr>
              <w:t>Further Information</w:t>
            </w:r>
          </w:p>
        </w:tc>
      </w:tr>
      <w:tr w:rsidR="00682182" w:rsidTr="00132815" w14:paraId="4D7B022A" w14:textId="77777777">
        <w:trPr>
          <w:trHeight w:val="300"/>
        </w:trPr>
        <w:tc>
          <w:tcPr>
            <w:tcW w:w="9014" w:type="dxa"/>
          </w:tcPr>
          <w:p w:rsidR="00682182" w:rsidP="00132815" w:rsidRDefault="00682182" w14:paraId="77556402" w14:textId="77777777">
            <w:pPr>
              <w:pStyle w:val="TableParagraph"/>
              <w:spacing w:before="10"/>
              <w:ind w:left="0"/>
              <w:rPr>
                <w:b/>
                <w:bCs/>
                <w:sz w:val="25"/>
                <w:szCs w:val="25"/>
              </w:rPr>
            </w:pPr>
          </w:p>
          <w:p w:rsidR="00682182" w:rsidP="00132815" w:rsidRDefault="00682182" w14:paraId="21EA8AC1" w14:textId="77777777">
            <w:pPr>
              <w:pStyle w:val="TableParagraph"/>
              <w:ind w:left="107"/>
              <w:rPr>
                <w:b/>
                <w:bCs/>
              </w:rPr>
            </w:pPr>
            <w:r w:rsidRPr="2BBE221E">
              <w:rPr>
                <w:b/>
                <w:bCs/>
              </w:rPr>
              <w:t>How accessible is the school environment?</w:t>
            </w:r>
          </w:p>
          <w:p w:rsidR="00682182" w:rsidP="00132815" w:rsidRDefault="00682182" w14:paraId="3DD9C27D" w14:textId="77777777">
            <w:pPr>
              <w:spacing w:before="188" w:line="256" w:lineRule="auto"/>
              <w:ind w:left="107"/>
              <w:rPr>
                <w:rFonts w:asciiTheme="minorHAnsi" w:hAnsiTheme="minorHAnsi" w:eastAsiaTheme="minorEastAsia" w:cstheme="minorBidi"/>
              </w:rPr>
            </w:pPr>
            <w:r w:rsidRPr="2BBE221E">
              <w:rPr>
                <w:rFonts w:asciiTheme="minorHAnsi" w:hAnsiTheme="minorHAnsi" w:eastAsiaTheme="minorEastAsia" w:cstheme="minorBidi"/>
              </w:rPr>
              <w:t>North Star 240° consists of two main buildings: the main building, which houses Key Stage 3, and a separate Key Stage 4 building located behind it. The ground floors of both buildings are fully accessible for wheelchair users.</w:t>
            </w:r>
          </w:p>
          <w:p w:rsidR="00682182" w:rsidP="00132815" w:rsidRDefault="00682182" w14:paraId="66070DF9" w14:textId="77777777">
            <w:pPr>
              <w:pStyle w:val="TableParagraph"/>
              <w:spacing w:before="172"/>
              <w:rPr>
                <w:b/>
                <w:bCs/>
              </w:rPr>
            </w:pPr>
            <w:r w:rsidRPr="2BBE221E">
              <w:rPr>
                <w:b/>
                <w:bCs/>
              </w:rPr>
              <w:t>Who can I contact for more information?</w:t>
            </w:r>
          </w:p>
          <w:p w:rsidR="00682182" w:rsidP="00132815" w:rsidRDefault="00682182" w14:paraId="37AFFE1F" w14:textId="77777777">
            <w:pPr>
              <w:pStyle w:val="TableParagraph"/>
              <w:numPr>
                <w:ilvl w:val="0"/>
                <w:numId w:val="3"/>
              </w:numPr>
              <w:tabs>
                <w:tab w:val="left" w:pos="928"/>
                <w:tab w:val="left" w:pos="929"/>
              </w:tabs>
              <w:spacing w:before="182"/>
            </w:pPr>
            <w:r>
              <w:lastRenderedPageBreak/>
              <w:t>The first point of contact is your child’s staff tutor team</w:t>
            </w:r>
          </w:p>
          <w:p w:rsidR="00682182" w:rsidP="00132815" w:rsidRDefault="00682182" w14:paraId="75B4BDFB" w14:textId="77777777">
            <w:pPr>
              <w:pStyle w:val="TableParagraph"/>
              <w:numPr>
                <w:ilvl w:val="0"/>
                <w:numId w:val="3"/>
              </w:numPr>
              <w:tabs>
                <w:tab w:val="left" w:pos="928"/>
                <w:tab w:val="left" w:pos="929"/>
              </w:tabs>
              <w:spacing w:before="185"/>
            </w:pPr>
            <w:r>
              <w:t>You can request to meet with our Attendance Officer, Thomas Marsh</w:t>
            </w:r>
          </w:p>
          <w:p w:rsidR="00682182" w:rsidP="00132815" w:rsidRDefault="00682182" w14:paraId="31E93468" w14:textId="77777777">
            <w:pPr>
              <w:pStyle w:val="TableParagraph"/>
              <w:numPr>
                <w:ilvl w:val="0"/>
                <w:numId w:val="3"/>
              </w:numPr>
              <w:tabs>
                <w:tab w:val="left" w:pos="928"/>
                <w:tab w:val="left" w:pos="929"/>
              </w:tabs>
              <w:spacing w:before="182"/>
            </w:pPr>
            <w:r>
              <w:t xml:space="preserve">You can request to meet with our </w:t>
            </w:r>
            <w:proofErr w:type="spellStart"/>
            <w:r>
              <w:t>SENDCo</w:t>
            </w:r>
            <w:proofErr w:type="spellEnd"/>
            <w:r>
              <w:t>, Sylvie Lloyd</w:t>
            </w:r>
          </w:p>
          <w:p w:rsidR="00682182" w:rsidP="00132815" w:rsidRDefault="00682182" w14:paraId="5A8C34C0" w14:textId="77777777">
            <w:pPr>
              <w:pStyle w:val="TableParagraph"/>
              <w:numPr>
                <w:ilvl w:val="0"/>
                <w:numId w:val="3"/>
              </w:numPr>
              <w:tabs>
                <w:tab w:val="left" w:pos="928"/>
                <w:tab w:val="left" w:pos="929"/>
              </w:tabs>
              <w:spacing w:before="184" w:line="259" w:lineRule="auto"/>
            </w:pPr>
            <w:r>
              <w:t>Contact SEND and You - https://www.sendandyou.org.uk/about-us/</w:t>
            </w:r>
          </w:p>
          <w:p w:rsidR="00682182" w:rsidP="00132815" w:rsidRDefault="00682182" w14:paraId="4FD081B7" w14:textId="77777777">
            <w:pPr>
              <w:pStyle w:val="TableParagraph"/>
              <w:numPr>
                <w:ilvl w:val="0"/>
                <w:numId w:val="3"/>
              </w:numPr>
              <w:tabs>
                <w:tab w:val="left" w:pos="929"/>
              </w:tabs>
              <w:spacing w:before="184"/>
              <w:ind w:right="95"/>
              <w:jc w:val="both"/>
              <w:rPr>
                <w:rStyle w:val="Hyperlink"/>
                <w:lang w:val="en-US"/>
              </w:rPr>
            </w:pPr>
            <w:r w:rsidRPr="2BBE221E">
              <w:rPr>
                <w:color w:val="000000" w:themeColor="text1"/>
                <w:lang w:val="en-US"/>
              </w:rPr>
              <w:t>Bristol’s Local Offer has information on services for young people and young people with special educational needs and/or a disability, and their parent/</w:t>
            </w:r>
            <w:proofErr w:type="spellStart"/>
            <w:r w:rsidRPr="2BBE221E">
              <w:rPr>
                <w:color w:val="000000" w:themeColor="text1"/>
                <w:lang w:val="en-US"/>
              </w:rPr>
              <w:t>carers</w:t>
            </w:r>
            <w:proofErr w:type="spellEnd"/>
            <w:r w:rsidRPr="2BBE221E">
              <w:rPr>
                <w:color w:val="000000" w:themeColor="text1"/>
                <w:lang w:val="en-US"/>
              </w:rPr>
              <w:t>, in Bristol, from birth to 25 years old.</w:t>
            </w:r>
            <w:r w:rsidRPr="2BBE221E">
              <w:rPr>
                <w:color w:val="0461C1"/>
                <w:lang w:val="en-US"/>
              </w:rPr>
              <w:t xml:space="preserve"> </w:t>
            </w:r>
            <w:hyperlink r:id="rId12">
              <w:r w:rsidRPr="2BBE221E">
                <w:rPr>
                  <w:rStyle w:val="Hyperlink"/>
                  <w:lang w:val="en-US"/>
                </w:rPr>
                <w:t>SEND Local Offer (bristol.gov.uk)</w:t>
              </w:r>
            </w:hyperlink>
          </w:p>
          <w:p w:rsidR="00682182" w:rsidP="00132815" w:rsidRDefault="00682182" w14:paraId="0D0D2CC4" w14:textId="77777777">
            <w:pPr>
              <w:pStyle w:val="TableParagraph"/>
              <w:tabs>
                <w:tab w:val="left" w:pos="929"/>
              </w:tabs>
              <w:spacing w:before="184"/>
              <w:ind w:left="720" w:right="95"/>
              <w:jc w:val="both"/>
            </w:pPr>
          </w:p>
        </w:tc>
      </w:tr>
    </w:tbl>
    <w:p w:rsidR="00682182" w:rsidP="00682182" w:rsidRDefault="00682182" w14:paraId="3D66A4EE" w14:textId="77777777"/>
    <w:p w:rsidR="00682182" w:rsidP="00682182" w:rsidRDefault="00682182" w14:paraId="0A063C1C" w14:textId="77777777"/>
    <w:p w:rsidR="00682182" w:rsidP="00682182" w:rsidRDefault="00682182" w14:paraId="31FBE202" w14:textId="77777777"/>
    <w:p w:rsidR="00682182" w:rsidP="00682182" w:rsidRDefault="00682182" w14:paraId="34BE9143" w14:textId="77777777"/>
    <w:p w:rsidR="00682182" w:rsidP="00682182" w:rsidRDefault="00682182" w14:paraId="2250DEBB" w14:textId="77777777"/>
    <w:p w:rsidR="00682182" w:rsidP="00682182" w:rsidRDefault="00682182" w14:paraId="4C7448CC" w14:textId="77777777"/>
    <w:p w:rsidR="00682182" w:rsidP="00682182" w:rsidRDefault="00682182" w14:paraId="06308D3A" w14:textId="77777777"/>
    <w:p w:rsidR="00682182" w:rsidP="00682182" w:rsidRDefault="00682182" w14:paraId="05A0996A" w14:textId="77777777"/>
    <w:p w:rsidR="00682182" w:rsidP="00682182" w:rsidRDefault="00682182" w14:paraId="56F64940" w14:textId="77777777"/>
    <w:p w:rsidR="00682182" w:rsidP="00682182" w:rsidRDefault="00682182" w14:paraId="5B808829" w14:textId="77777777"/>
    <w:p w:rsidR="00682182" w:rsidP="00682182" w:rsidRDefault="00682182" w14:paraId="79FBAA99" w14:textId="77777777"/>
    <w:p w:rsidR="00682182" w:rsidP="00682182" w:rsidRDefault="00682182" w14:paraId="3712F1A9" w14:textId="77777777"/>
    <w:p w:rsidR="00682182" w:rsidP="00682182" w:rsidRDefault="00682182" w14:paraId="2C2EF8CE" w14:textId="77777777"/>
    <w:p w:rsidR="00682182" w:rsidP="00682182" w:rsidRDefault="00682182" w14:paraId="5C209C3A" w14:textId="77777777"/>
    <w:p w:rsidR="00682182" w:rsidP="00682182" w:rsidRDefault="00682182" w14:paraId="736D417C" w14:textId="77777777"/>
    <w:p w:rsidR="00682182" w:rsidP="00682182" w:rsidRDefault="00682182" w14:paraId="6AC97D28" w14:textId="77777777"/>
    <w:p w:rsidR="00682182" w:rsidP="00682182" w:rsidRDefault="00682182" w14:paraId="1A967EA4" w14:textId="77777777"/>
    <w:p w:rsidR="00682182" w:rsidP="00682182" w:rsidRDefault="00682182" w14:paraId="00971E21" w14:textId="77777777"/>
    <w:p w:rsidR="00682182" w:rsidP="00682182" w:rsidRDefault="00682182" w14:paraId="774297E0" w14:textId="77777777"/>
    <w:p w:rsidR="00682182" w:rsidP="00682182" w:rsidRDefault="00682182" w14:paraId="5B992D07" w14:textId="77777777"/>
    <w:p w:rsidR="00682182" w:rsidP="00682182" w:rsidRDefault="00682182" w14:paraId="14957B18" w14:textId="77777777"/>
    <w:p w:rsidR="00682182" w:rsidP="00682182" w:rsidRDefault="00682182" w14:paraId="278846EA" w14:textId="77777777"/>
    <w:p w:rsidR="00682182" w:rsidP="00682182" w:rsidRDefault="00682182" w14:paraId="72E82916" w14:textId="77777777"/>
    <w:p w:rsidR="00682182" w:rsidP="00682182" w:rsidRDefault="00682182" w14:paraId="0ED293FD" w14:textId="77777777"/>
    <w:p w:rsidR="00682182" w:rsidP="00682182" w:rsidRDefault="00682182" w14:paraId="47E82D48" w14:textId="77777777"/>
    <w:p w:rsidR="00682182" w:rsidP="00682182" w:rsidRDefault="00682182" w14:paraId="66DE700A" w14:textId="77777777"/>
    <w:p w:rsidR="00682182" w:rsidP="00682182" w:rsidRDefault="00682182" w14:paraId="206DBB46" w14:textId="77777777"/>
    <w:p w:rsidR="00682182" w:rsidP="00682182" w:rsidRDefault="00682182" w14:paraId="656DF0DC" w14:textId="77777777"/>
    <w:p w:rsidR="00682182" w:rsidP="00682182" w:rsidRDefault="00682182" w14:paraId="294A39FE" w14:textId="77777777"/>
    <w:p w:rsidR="00682182" w:rsidP="00682182" w:rsidRDefault="00682182" w14:paraId="44EAE3C8" w14:textId="77777777"/>
    <w:p w:rsidR="00682182" w:rsidP="00682182" w:rsidRDefault="00682182" w14:paraId="39B4C99A" w14:textId="77777777"/>
    <w:p w:rsidR="00682182" w:rsidP="00682182" w:rsidRDefault="00682182" w14:paraId="071F5B57" w14:textId="77777777"/>
    <w:p w:rsidR="00682182" w:rsidP="00682182" w:rsidRDefault="00682182" w14:paraId="6A3C1CAB" w14:textId="77777777"/>
    <w:p w:rsidR="00682182" w:rsidP="00682182" w:rsidRDefault="00682182" w14:paraId="5D16737E" w14:textId="77777777"/>
    <w:p w:rsidR="00682182" w:rsidP="00682182" w:rsidRDefault="00682182" w14:paraId="25390D13" w14:textId="77777777"/>
    <w:p w:rsidR="00682182" w:rsidP="00682182" w:rsidRDefault="00682182" w14:paraId="4E1D9BAC" w14:textId="77777777"/>
    <w:p w:rsidR="00682182" w:rsidP="00682182" w:rsidRDefault="00682182" w14:paraId="09193A21" w14:textId="77777777"/>
    <w:p w:rsidR="00682182" w:rsidP="00682182" w:rsidRDefault="00682182" w14:paraId="1BE7E7E9" w14:textId="77777777"/>
    <w:p w:rsidR="00682182" w:rsidP="00682182" w:rsidRDefault="00682182" w14:paraId="06B8C1AF" w14:textId="77777777"/>
    <w:p w:rsidR="00682182" w:rsidP="00682182" w:rsidRDefault="00682182" w14:paraId="6CF8BA5D" w14:textId="77777777"/>
    <w:p w:rsidR="00682182" w:rsidP="00682182" w:rsidRDefault="00682182" w14:paraId="6A1198A8" w14:textId="77777777"/>
    <w:p w:rsidR="00682182" w:rsidP="00682182" w:rsidRDefault="00682182" w14:paraId="4AE4D76F" w14:textId="77777777"/>
    <w:p w:rsidR="00682182" w:rsidP="00682182" w:rsidRDefault="00682182" w14:paraId="7C8AEF98" w14:textId="77777777"/>
    <w:p w:rsidR="00682182" w:rsidP="00682182" w:rsidRDefault="00682182" w14:paraId="7126AA76" w14:textId="77777777"/>
    <w:p w:rsidR="00682182" w:rsidP="00682182" w:rsidRDefault="00682182" w14:paraId="3AE19EBD" w14:textId="77777777"/>
    <w:p w:rsidR="00682182" w:rsidP="00682182" w:rsidRDefault="00682182" w14:paraId="40A235A0" w14:textId="77777777"/>
    <w:p w:rsidR="00682182" w:rsidP="00682182" w:rsidRDefault="00682182" w14:paraId="7ADF93B5" w14:textId="77777777"/>
    <w:p w:rsidR="00682182" w:rsidP="00682182" w:rsidRDefault="00682182" w14:paraId="24F1656C" w14:textId="77777777"/>
    <w:p w:rsidR="00682182" w:rsidP="00682182" w:rsidRDefault="00682182" w14:paraId="56C38B51" w14:textId="77777777"/>
    <w:p w:rsidR="00095F2A" w:rsidP="00682182" w:rsidRDefault="00B52695" w14:paraId="6D072C0D" w14:textId="5BCCB188">
      <w:pPr>
        <w:rPr>
          <w:b/>
          <w:bCs/>
          <w:sz w:val="20"/>
          <w:szCs w:val="20"/>
        </w:rPr>
      </w:pPr>
      <w:r>
        <w:rPr>
          <w:noProof/>
        </w:rPr>
        <w:drawing>
          <wp:anchor distT="0" distB="0" distL="0" distR="0" simplePos="0" relativeHeight="251660288" behindDoc="0" locked="0" layoutInCell="1" allowOverlap="1" wp14:anchorId="13A7B62D" wp14:editId="07777777">
            <wp:simplePos x="0" y="0"/>
            <wp:positionH relativeFrom="page">
              <wp:posOffset>2961004</wp:posOffset>
            </wp:positionH>
            <wp:positionV relativeFrom="page">
              <wp:posOffset>449579</wp:posOffset>
            </wp:positionV>
            <wp:extent cx="1639036" cy="8477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0" cstate="print"/>
                    <a:stretch>
                      <a:fillRect/>
                    </a:stretch>
                  </pic:blipFill>
                  <pic:spPr>
                    <a:xfrm>
                      <a:off x="0" y="0"/>
                      <a:ext cx="1639036" cy="847725"/>
                    </a:xfrm>
                    <a:prstGeom prst="rect">
                      <a:avLst/>
                    </a:prstGeom>
                  </pic:spPr>
                </pic:pic>
              </a:graphicData>
            </a:graphic>
          </wp:anchor>
        </w:drawing>
      </w:r>
      <w:r>
        <w:rPr>
          <w:noProof/>
        </w:rPr>
        <w:drawing>
          <wp:anchor distT="0" distB="0" distL="0" distR="0" simplePos="0" relativeHeight="251661312" behindDoc="0" locked="0" layoutInCell="1" allowOverlap="1" wp14:anchorId="407393BF" wp14:editId="07777777">
            <wp:simplePos x="0" y="0"/>
            <wp:positionH relativeFrom="page">
              <wp:posOffset>2961004</wp:posOffset>
            </wp:positionH>
            <wp:positionV relativeFrom="page">
              <wp:posOffset>449579</wp:posOffset>
            </wp:positionV>
            <wp:extent cx="1639036" cy="84772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0" cstate="print"/>
                    <a:stretch>
                      <a:fillRect/>
                    </a:stretch>
                  </pic:blipFill>
                  <pic:spPr>
                    <a:xfrm>
                      <a:off x="0" y="0"/>
                      <a:ext cx="1639036" cy="847725"/>
                    </a:xfrm>
                    <a:prstGeom prst="rect">
                      <a:avLst/>
                    </a:prstGeom>
                  </pic:spPr>
                </pic:pic>
              </a:graphicData>
            </a:graphic>
          </wp:anchor>
        </w:drawing>
      </w:r>
      <w:r w:rsidR="00682182">
        <w:t>A</w:t>
      </w:r>
      <w:r>
        <w:t>ppendix 1:</w:t>
      </w:r>
    </w:p>
    <w:p w:rsidR="00095F2A" w:rsidRDefault="00B52695" w14:paraId="4C4768EF" w14:textId="77777777">
      <w:pPr>
        <w:spacing w:before="178"/>
        <w:ind w:left="100"/>
        <w:rPr>
          <w:b/>
        </w:rPr>
      </w:pPr>
      <w:r>
        <w:rPr>
          <w:b/>
        </w:rPr>
        <w:t>SEMH Groups Core Offer:</w:t>
      </w:r>
    </w:p>
    <w:p w:rsidR="00095F2A" w:rsidRDefault="00095F2A" w14:paraId="48A21919" w14:textId="77777777">
      <w:pPr>
        <w:spacing w:before="6"/>
        <w:rPr>
          <w:b/>
          <w:sz w:val="24"/>
        </w:rPr>
      </w:pPr>
    </w:p>
    <w:p w:rsidRPr="002B3216" w:rsidR="00095F2A" w:rsidP="002B3216" w:rsidRDefault="00B52695" w14:paraId="0495F7A0" w14:textId="77777777">
      <w:pPr>
        <w:pStyle w:val="ListParagraph"/>
        <w:numPr>
          <w:ilvl w:val="3"/>
          <w:numId w:val="12"/>
        </w:numPr>
        <w:tabs>
          <w:tab w:val="left" w:pos="820"/>
          <w:tab w:val="left" w:pos="821"/>
        </w:tabs>
        <w:rPr>
          <w:rFonts w:asciiTheme="minorHAnsi" w:hAnsiTheme="minorHAnsi" w:cstheme="minorHAnsi"/>
        </w:rPr>
      </w:pPr>
      <w:r w:rsidRPr="002B3216">
        <w:rPr>
          <w:rFonts w:asciiTheme="minorHAnsi" w:hAnsiTheme="minorHAnsi" w:cstheme="minorHAnsi"/>
        </w:rPr>
        <w:t>Maximum class size of</w:t>
      </w:r>
      <w:r w:rsidRPr="002B3216">
        <w:rPr>
          <w:rFonts w:asciiTheme="minorHAnsi" w:hAnsiTheme="minorHAnsi" w:cstheme="minorHAnsi"/>
          <w:strike/>
        </w:rPr>
        <w:t xml:space="preserve"> 9</w:t>
      </w:r>
      <w:r w:rsidRPr="002B3216">
        <w:rPr>
          <w:rFonts w:asciiTheme="minorHAnsi" w:hAnsiTheme="minorHAnsi" w:cstheme="minorHAnsi"/>
          <w:spacing w:val="-5"/>
        </w:rPr>
        <w:t xml:space="preserve"> </w:t>
      </w:r>
      <w:r w:rsidRPr="002B3216">
        <w:rPr>
          <w:rFonts w:asciiTheme="minorHAnsi" w:hAnsiTheme="minorHAnsi" w:cstheme="minorHAnsi"/>
        </w:rPr>
        <w:t>pupils</w:t>
      </w:r>
    </w:p>
    <w:p w:rsidRPr="002B3216" w:rsidR="00095F2A" w:rsidP="002B3216" w:rsidRDefault="00B52695" w14:paraId="3D665832" w14:textId="77777777">
      <w:pPr>
        <w:pStyle w:val="ListParagraph"/>
        <w:numPr>
          <w:ilvl w:val="3"/>
          <w:numId w:val="12"/>
        </w:numPr>
        <w:tabs>
          <w:tab w:val="left" w:pos="820"/>
          <w:tab w:val="left" w:pos="821"/>
        </w:tabs>
        <w:rPr>
          <w:rFonts w:asciiTheme="minorHAnsi" w:hAnsiTheme="minorHAnsi" w:cstheme="minorHAnsi"/>
        </w:rPr>
      </w:pPr>
      <w:r w:rsidRPr="002B3216">
        <w:rPr>
          <w:rFonts w:asciiTheme="minorHAnsi" w:hAnsiTheme="minorHAnsi" w:cstheme="minorHAnsi"/>
        </w:rPr>
        <w:t xml:space="preserve">In class </w:t>
      </w:r>
      <w:proofErr w:type="gramStart"/>
      <w:r w:rsidRPr="002B3216">
        <w:rPr>
          <w:rFonts w:asciiTheme="minorHAnsi" w:hAnsiTheme="minorHAnsi" w:cstheme="minorHAnsi"/>
        </w:rPr>
        <w:t>adult :</w:t>
      </w:r>
      <w:proofErr w:type="gramEnd"/>
      <w:r w:rsidRPr="002B3216">
        <w:rPr>
          <w:rFonts w:asciiTheme="minorHAnsi" w:hAnsiTheme="minorHAnsi" w:cstheme="minorHAnsi"/>
        </w:rPr>
        <w:t xml:space="preserve"> pupil ratio of 1:4 (I teacher and one TA in each</w:t>
      </w:r>
      <w:r w:rsidRPr="002B3216">
        <w:rPr>
          <w:rFonts w:asciiTheme="minorHAnsi" w:hAnsiTheme="minorHAnsi" w:cstheme="minorHAnsi"/>
          <w:spacing w:val="-16"/>
        </w:rPr>
        <w:t xml:space="preserve"> </w:t>
      </w:r>
      <w:r w:rsidRPr="002B3216">
        <w:rPr>
          <w:rFonts w:asciiTheme="minorHAnsi" w:hAnsiTheme="minorHAnsi" w:cstheme="minorHAnsi"/>
        </w:rPr>
        <w:t>class)</w:t>
      </w:r>
    </w:p>
    <w:p w:rsidRPr="002B3216" w:rsidR="00095F2A" w:rsidP="002B3216" w:rsidRDefault="00B52695" w14:paraId="7CED1806" w14:textId="71409F3A">
      <w:pPr>
        <w:pStyle w:val="ListParagraph"/>
        <w:numPr>
          <w:ilvl w:val="3"/>
          <w:numId w:val="12"/>
        </w:numPr>
        <w:tabs>
          <w:tab w:val="left" w:pos="820"/>
          <w:tab w:val="left" w:pos="821"/>
        </w:tabs>
        <w:spacing w:before="1"/>
        <w:rPr>
          <w:rFonts w:asciiTheme="minorHAnsi" w:hAnsiTheme="minorHAnsi" w:cstheme="minorHAnsi"/>
          <w:b/>
          <w:bCs/>
          <w:strike/>
        </w:rPr>
      </w:pPr>
      <w:r w:rsidRPr="002B3216">
        <w:rPr>
          <w:rFonts w:asciiTheme="minorHAnsi" w:hAnsiTheme="minorHAnsi" w:cstheme="minorHAnsi"/>
        </w:rPr>
        <w:t xml:space="preserve">Break time </w:t>
      </w:r>
      <w:proofErr w:type="gramStart"/>
      <w:r w:rsidRPr="002B3216">
        <w:rPr>
          <w:rFonts w:asciiTheme="minorHAnsi" w:hAnsiTheme="minorHAnsi" w:cstheme="minorHAnsi"/>
        </w:rPr>
        <w:t>adult :</w:t>
      </w:r>
      <w:proofErr w:type="gramEnd"/>
      <w:r w:rsidRPr="002B3216">
        <w:rPr>
          <w:rFonts w:asciiTheme="minorHAnsi" w:hAnsiTheme="minorHAnsi" w:cstheme="minorHAnsi"/>
        </w:rPr>
        <w:t xml:space="preserve"> pupil ratio of</w:t>
      </w:r>
      <w:r w:rsidRPr="002B3216">
        <w:rPr>
          <w:rFonts w:asciiTheme="minorHAnsi" w:hAnsiTheme="minorHAnsi" w:cstheme="minorHAnsi"/>
          <w:spacing w:val="-9"/>
        </w:rPr>
        <w:t xml:space="preserve"> </w:t>
      </w:r>
      <w:r w:rsidRPr="002B3216">
        <w:rPr>
          <w:rFonts w:asciiTheme="minorHAnsi" w:hAnsiTheme="minorHAnsi" w:cstheme="minorHAnsi"/>
        </w:rPr>
        <w:t>1:</w:t>
      </w:r>
      <w:r w:rsidRPr="002B3216" w:rsidR="3D901270">
        <w:rPr>
          <w:rFonts w:asciiTheme="minorHAnsi" w:hAnsiTheme="minorHAnsi" w:cstheme="minorHAnsi"/>
        </w:rPr>
        <w:t>8</w:t>
      </w:r>
    </w:p>
    <w:p w:rsidRPr="002B3216" w:rsidR="00095F2A" w:rsidP="002B3216" w:rsidRDefault="00B52695" w14:paraId="3687A76E" w14:textId="77777777">
      <w:pPr>
        <w:pStyle w:val="ListParagraph"/>
        <w:numPr>
          <w:ilvl w:val="3"/>
          <w:numId w:val="12"/>
        </w:numPr>
        <w:tabs>
          <w:tab w:val="left" w:pos="820"/>
          <w:tab w:val="left" w:pos="821"/>
        </w:tabs>
        <w:rPr>
          <w:rFonts w:asciiTheme="minorHAnsi" w:hAnsiTheme="minorHAnsi" w:cstheme="minorHAnsi"/>
        </w:rPr>
      </w:pPr>
      <w:r w:rsidRPr="002B3216">
        <w:rPr>
          <w:rFonts w:asciiTheme="minorHAnsi" w:hAnsiTheme="minorHAnsi" w:cstheme="minorHAnsi"/>
        </w:rPr>
        <w:t>A key tutor in KS4 or key class teacher in KS1, KS2,</w:t>
      </w:r>
      <w:r w:rsidRPr="002B3216">
        <w:rPr>
          <w:rFonts w:asciiTheme="minorHAnsi" w:hAnsiTheme="minorHAnsi" w:cstheme="minorHAnsi"/>
          <w:spacing w:val="-1"/>
        </w:rPr>
        <w:t xml:space="preserve"> </w:t>
      </w:r>
      <w:r w:rsidRPr="002B3216">
        <w:rPr>
          <w:rFonts w:asciiTheme="minorHAnsi" w:hAnsiTheme="minorHAnsi" w:cstheme="minorHAnsi"/>
        </w:rPr>
        <w:t>KS3</w:t>
      </w:r>
    </w:p>
    <w:p w:rsidRPr="002B3216" w:rsidR="00095F2A" w:rsidP="002B3216" w:rsidRDefault="00B52695" w14:paraId="5BAF90CD" w14:textId="77777777">
      <w:pPr>
        <w:pStyle w:val="ListParagraph"/>
        <w:numPr>
          <w:ilvl w:val="3"/>
          <w:numId w:val="12"/>
        </w:numPr>
        <w:tabs>
          <w:tab w:val="left" w:pos="820"/>
          <w:tab w:val="left" w:pos="821"/>
        </w:tabs>
        <w:spacing w:before="1"/>
        <w:rPr>
          <w:rFonts w:asciiTheme="minorHAnsi" w:hAnsiTheme="minorHAnsi" w:cstheme="minorHAnsi"/>
        </w:rPr>
      </w:pPr>
      <w:r w:rsidRPr="002B3216">
        <w:rPr>
          <w:rFonts w:asciiTheme="minorHAnsi" w:hAnsiTheme="minorHAnsi" w:cstheme="minorHAnsi"/>
        </w:rPr>
        <w:t>One hour each week of behaviour support team intervention outside of the</w:t>
      </w:r>
      <w:r w:rsidRPr="002B3216">
        <w:rPr>
          <w:rFonts w:asciiTheme="minorHAnsi" w:hAnsiTheme="minorHAnsi" w:cstheme="minorHAnsi"/>
          <w:spacing w:val="-18"/>
        </w:rPr>
        <w:t xml:space="preserve"> </w:t>
      </w:r>
      <w:r w:rsidRPr="002B3216">
        <w:rPr>
          <w:rFonts w:asciiTheme="minorHAnsi" w:hAnsiTheme="minorHAnsi" w:cstheme="minorHAnsi"/>
        </w:rPr>
        <w:t>classroom.</w:t>
      </w:r>
    </w:p>
    <w:p w:rsidRPr="002B3216" w:rsidR="00095F2A" w:rsidP="002B3216" w:rsidRDefault="00B52695" w14:paraId="6222B695" w14:textId="77777777">
      <w:pPr>
        <w:pStyle w:val="ListParagraph"/>
        <w:numPr>
          <w:ilvl w:val="3"/>
          <w:numId w:val="12"/>
        </w:numPr>
        <w:tabs>
          <w:tab w:val="left" w:pos="820"/>
          <w:tab w:val="left" w:pos="821"/>
        </w:tabs>
        <w:rPr>
          <w:rFonts w:asciiTheme="minorHAnsi" w:hAnsiTheme="minorHAnsi" w:cstheme="minorHAnsi"/>
        </w:rPr>
      </w:pPr>
      <w:r w:rsidRPr="002B3216">
        <w:rPr>
          <w:rFonts w:asciiTheme="minorHAnsi" w:hAnsiTheme="minorHAnsi" w:cstheme="minorHAnsi"/>
        </w:rPr>
        <w:t>SLT support and intervention for pupils when</w:t>
      </w:r>
      <w:r w:rsidRPr="002B3216">
        <w:rPr>
          <w:rFonts w:asciiTheme="minorHAnsi" w:hAnsiTheme="minorHAnsi" w:cstheme="minorHAnsi"/>
          <w:spacing w:val="-13"/>
        </w:rPr>
        <w:t xml:space="preserve"> </w:t>
      </w:r>
      <w:r w:rsidRPr="002B3216">
        <w:rPr>
          <w:rFonts w:asciiTheme="minorHAnsi" w:hAnsiTheme="minorHAnsi" w:cstheme="minorHAnsi"/>
        </w:rPr>
        <w:t>needed.</w:t>
      </w:r>
    </w:p>
    <w:p w:rsidRPr="002B3216" w:rsidR="00095F2A" w:rsidP="002B3216" w:rsidRDefault="00B52695" w14:paraId="26A43553" w14:textId="77777777">
      <w:pPr>
        <w:pStyle w:val="ListParagraph"/>
        <w:numPr>
          <w:ilvl w:val="3"/>
          <w:numId w:val="12"/>
        </w:numPr>
        <w:tabs>
          <w:tab w:val="left" w:pos="820"/>
          <w:tab w:val="left" w:pos="821"/>
        </w:tabs>
        <w:spacing w:before="2"/>
        <w:rPr>
          <w:rFonts w:asciiTheme="minorHAnsi" w:hAnsiTheme="minorHAnsi" w:cstheme="minorHAnsi"/>
        </w:rPr>
      </w:pPr>
      <w:r w:rsidRPr="002B3216">
        <w:rPr>
          <w:rFonts w:asciiTheme="minorHAnsi" w:hAnsiTheme="minorHAnsi" w:cstheme="minorHAnsi"/>
        </w:rPr>
        <w:t>Availability of Designated Teacher for Children in</w:t>
      </w:r>
      <w:r w:rsidRPr="002B3216">
        <w:rPr>
          <w:rFonts w:asciiTheme="minorHAnsi" w:hAnsiTheme="minorHAnsi" w:cstheme="minorHAnsi"/>
          <w:spacing w:val="-14"/>
        </w:rPr>
        <w:t xml:space="preserve"> </w:t>
      </w:r>
      <w:r w:rsidRPr="002B3216">
        <w:rPr>
          <w:rFonts w:asciiTheme="minorHAnsi" w:hAnsiTheme="minorHAnsi" w:cstheme="minorHAnsi"/>
        </w:rPr>
        <w:t>Care</w:t>
      </w:r>
    </w:p>
    <w:p w:rsidRPr="002B3216" w:rsidR="00095F2A" w:rsidP="002B3216" w:rsidRDefault="00B52695" w14:paraId="3CE8242B" w14:textId="77777777">
      <w:pPr>
        <w:pStyle w:val="ListParagraph"/>
        <w:numPr>
          <w:ilvl w:val="3"/>
          <w:numId w:val="12"/>
        </w:numPr>
        <w:tabs>
          <w:tab w:val="left" w:pos="820"/>
          <w:tab w:val="left" w:pos="821"/>
        </w:tabs>
        <w:rPr>
          <w:rFonts w:asciiTheme="minorHAnsi" w:hAnsiTheme="minorHAnsi" w:cstheme="minorHAnsi"/>
        </w:rPr>
      </w:pPr>
      <w:r w:rsidRPr="002B3216">
        <w:rPr>
          <w:rFonts w:asciiTheme="minorHAnsi" w:hAnsiTheme="minorHAnsi" w:cstheme="minorHAnsi"/>
        </w:rPr>
        <w:t>Staff attendance at multi-agency meetings where</w:t>
      </w:r>
      <w:r w:rsidRPr="002B3216">
        <w:rPr>
          <w:rFonts w:asciiTheme="minorHAnsi" w:hAnsiTheme="minorHAnsi" w:cstheme="minorHAnsi"/>
          <w:spacing w:val="-7"/>
        </w:rPr>
        <w:t xml:space="preserve"> </w:t>
      </w:r>
      <w:r w:rsidRPr="002B3216">
        <w:rPr>
          <w:rFonts w:asciiTheme="minorHAnsi" w:hAnsiTheme="minorHAnsi" w:cstheme="minorHAnsi"/>
        </w:rPr>
        <w:t>required,</w:t>
      </w:r>
    </w:p>
    <w:p w:rsidRPr="002B3216" w:rsidR="00095F2A" w:rsidP="002B3216" w:rsidRDefault="00B52695" w14:paraId="7ACA1311" w14:textId="77777777">
      <w:pPr>
        <w:pStyle w:val="ListParagraph"/>
        <w:numPr>
          <w:ilvl w:val="3"/>
          <w:numId w:val="12"/>
        </w:numPr>
        <w:tabs>
          <w:tab w:val="left" w:pos="820"/>
          <w:tab w:val="left" w:pos="821"/>
        </w:tabs>
        <w:spacing w:before="1"/>
        <w:rPr>
          <w:rFonts w:asciiTheme="minorHAnsi" w:hAnsiTheme="minorHAnsi" w:cstheme="minorHAnsi"/>
        </w:rPr>
      </w:pPr>
      <w:r w:rsidRPr="002B3216">
        <w:rPr>
          <w:rFonts w:asciiTheme="minorHAnsi" w:hAnsiTheme="minorHAnsi" w:cstheme="minorHAnsi"/>
        </w:rPr>
        <w:t>Multi-agency</w:t>
      </w:r>
      <w:r w:rsidRPr="002B3216">
        <w:rPr>
          <w:rFonts w:asciiTheme="minorHAnsi" w:hAnsiTheme="minorHAnsi" w:cstheme="minorHAnsi"/>
          <w:spacing w:val="-1"/>
        </w:rPr>
        <w:t xml:space="preserve"> </w:t>
      </w:r>
      <w:r w:rsidRPr="002B3216">
        <w:rPr>
          <w:rFonts w:asciiTheme="minorHAnsi" w:hAnsiTheme="minorHAnsi" w:cstheme="minorHAnsi"/>
        </w:rPr>
        <w:t>liaison</w:t>
      </w:r>
    </w:p>
    <w:p w:rsidRPr="002B3216" w:rsidR="00095F2A" w:rsidP="002B3216" w:rsidRDefault="00B52695" w14:paraId="1FED989C" w14:textId="77777777">
      <w:pPr>
        <w:pStyle w:val="ListParagraph"/>
        <w:numPr>
          <w:ilvl w:val="3"/>
          <w:numId w:val="12"/>
        </w:numPr>
        <w:tabs>
          <w:tab w:val="left" w:pos="820"/>
          <w:tab w:val="left" w:pos="821"/>
        </w:tabs>
        <w:rPr>
          <w:rFonts w:asciiTheme="minorHAnsi" w:hAnsiTheme="minorHAnsi" w:cstheme="minorHAnsi"/>
        </w:rPr>
      </w:pPr>
      <w:r w:rsidRPr="002B3216">
        <w:rPr>
          <w:rFonts w:asciiTheme="minorHAnsi" w:hAnsiTheme="minorHAnsi" w:cstheme="minorHAnsi"/>
        </w:rPr>
        <w:t>Staff trained in trauma-informed</w:t>
      </w:r>
      <w:r w:rsidRPr="002B3216">
        <w:rPr>
          <w:rFonts w:asciiTheme="minorHAnsi" w:hAnsiTheme="minorHAnsi" w:cstheme="minorHAnsi"/>
          <w:spacing w:val="-6"/>
        </w:rPr>
        <w:t xml:space="preserve"> </w:t>
      </w:r>
      <w:r w:rsidRPr="002B3216">
        <w:rPr>
          <w:rFonts w:asciiTheme="minorHAnsi" w:hAnsiTheme="minorHAnsi" w:cstheme="minorHAnsi"/>
        </w:rPr>
        <w:t>practice</w:t>
      </w:r>
    </w:p>
    <w:p w:rsidRPr="002B3216" w:rsidR="00095F2A" w:rsidP="002B3216" w:rsidRDefault="00B52695" w14:paraId="2BF30B18" w14:textId="77777777">
      <w:pPr>
        <w:pStyle w:val="ListParagraph"/>
        <w:numPr>
          <w:ilvl w:val="3"/>
          <w:numId w:val="12"/>
        </w:numPr>
        <w:tabs>
          <w:tab w:val="left" w:pos="820"/>
          <w:tab w:val="left" w:pos="821"/>
        </w:tabs>
        <w:spacing w:before="1"/>
        <w:rPr>
          <w:rFonts w:asciiTheme="minorHAnsi" w:hAnsiTheme="minorHAnsi" w:cstheme="minorHAnsi"/>
        </w:rPr>
      </w:pPr>
      <w:r w:rsidRPr="002B3216">
        <w:rPr>
          <w:rFonts w:asciiTheme="minorHAnsi" w:hAnsiTheme="minorHAnsi" w:cstheme="minorHAnsi"/>
        </w:rPr>
        <w:t>Staff trained in understanding attachment</w:t>
      </w:r>
      <w:r w:rsidRPr="002B3216">
        <w:rPr>
          <w:rFonts w:asciiTheme="minorHAnsi" w:hAnsiTheme="minorHAnsi" w:cstheme="minorHAnsi"/>
          <w:spacing w:val="-5"/>
        </w:rPr>
        <w:t xml:space="preserve"> </w:t>
      </w:r>
      <w:r w:rsidRPr="002B3216">
        <w:rPr>
          <w:rFonts w:asciiTheme="minorHAnsi" w:hAnsiTheme="minorHAnsi" w:cstheme="minorHAnsi"/>
        </w:rPr>
        <w:t>styles</w:t>
      </w:r>
    </w:p>
    <w:p w:rsidRPr="002B3216" w:rsidR="00095F2A" w:rsidP="002B3216" w:rsidRDefault="00B52695" w14:paraId="1E3A99AF" w14:textId="77777777">
      <w:pPr>
        <w:pStyle w:val="ListParagraph"/>
        <w:numPr>
          <w:ilvl w:val="3"/>
          <w:numId w:val="12"/>
        </w:numPr>
        <w:tabs>
          <w:tab w:val="left" w:pos="820"/>
          <w:tab w:val="left" w:pos="821"/>
        </w:tabs>
        <w:rPr>
          <w:rFonts w:asciiTheme="minorHAnsi" w:hAnsiTheme="minorHAnsi" w:cstheme="minorHAnsi"/>
        </w:rPr>
      </w:pPr>
      <w:r w:rsidRPr="002B3216">
        <w:rPr>
          <w:rFonts w:asciiTheme="minorHAnsi" w:hAnsiTheme="minorHAnsi" w:cstheme="minorHAnsi"/>
        </w:rPr>
        <w:t>Staff trained in de-escalation of behaviours and physical intervention</w:t>
      </w:r>
      <w:r w:rsidRPr="002B3216">
        <w:rPr>
          <w:rFonts w:asciiTheme="minorHAnsi" w:hAnsiTheme="minorHAnsi" w:cstheme="minorHAnsi"/>
          <w:spacing w:val="-14"/>
        </w:rPr>
        <w:t xml:space="preserve"> </w:t>
      </w:r>
      <w:r w:rsidRPr="002B3216">
        <w:rPr>
          <w:rFonts w:asciiTheme="minorHAnsi" w:hAnsiTheme="minorHAnsi" w:cstheme="minorHAnsi"/>
        </w:rPr>
        <w:t>(Team-Teach)</w:t>
      </w:r>
    </w:p>
    <w:p w:rsidRPr="002B3216" w:rsidR="00095F2A" w:rsidP="002B3216" w:rsidRDefault="2CA752DC" w14:paraId="5E138ACC" w14:textId="00239002">
      <w:pPr>
        <w:pStyle w:val="ListParagraph"/>
        <w:numPr>
          <w:ilvl w:val="3"/>
          <w:numId w:val="12"/>
        </w:numPr>
        <w:tabs>
          <w:tab w:val="left" w:pos="820"/>
          <w:tab w:val="left" w:pos="821"/>
        </w:tabs>
        <w:spacing w:before="1"/>
        <w:rPr>
          <w:rFonts w:asciiTheme="minorHAnsi" w:hAnsiTheme="minorHAnsi" w:cstheme="minorHAnsi"/>
        </w:rPr>
      </w:pPr>
      <w:r w:rsidRPr="002B3216">
        <w:rPr>
          <w:rFonts w:asciiTheme="minorHAnsi" w:hAnsiTheme="minorHAnsi" w:cstheme="minorHAnsi"/>
        </w:rPr>
        <w:t xml:space="preserve">X 3 </w:t>
      </w:r>
      <w:r w:rsidRPr="002B3216" w:rsidR="00B52695">
        <w:rPr>
          <w:rFonts w:asciiTheme="minorHAnsi" w:hAnsiTheme="minorHAnsi" w:cstheme="minorHAnsi"/>
        </w:rPr>
        <w:t>Termly IEP</w:t>
      </w:r>
      <w:r w:rsidRPr="002B3216" w:rsidR="00B52695">
        <w:rPr>
          <w:rFonts w:asciiTheme="minorHAnsi" w:hAnsiTheme="minorHAnsi" w:cstheme="minorHAnsi"/>
          <w:spacing w:val="-3"/>
        </w:rPr>
        <w:t xml:space="preserve"> </w:t>
      </w:r>
      <w:r w:rsidRPr="002B3216" w:rsidR="00B52695">
        <w:rPr>
          <w:rFonts w:asciiTheme="minorHAnsi" w:hAnsiTheme="minorHAnsi" w:cstheme="minorHAnsi"/>
        </w:rPr>
        <w:t>plans</w:t>
      </w:r>
    </w:p>
    <w:p w:rsidRPr="002B3216" w:rsidR="00095F2A" w:rsidP="002B3216" w:rsidRDefault="00B52695" w14:paraId="62F72AC0" w14:textId="23F1DE1F">
      <w:pPr>
        <w:pStyle w:val="ListParagraph"/>
        <w:numPr>
          <w:ilvl w:val="3"/>
          <w:numId w:val="12"/>
        </w:numPr>
        <w:tabs>
          <w:tab w:val="left" w:pos="820"/>
          <w:tab w:val="left" w:pos="821"/>
        </w:tabs>
        <w:rPr>
          <w:rFonts w:asciiTheme="minorHAnsi" w:hAnsiTheme="minorHAnsi" w:cstheme="minorHAnsi"/>
        </w:rPr>
      </w:pPr>
      <w:proofErr w:type="spellStart"/>
      <w:r w:rsidRPr="002B3216">
        <w:rPr>
          <w:rFonts w:asciiTheme="minorHAnsi" w:hAnsiTheme="minorHAnsi" w:cstheme="minorHAnsi"/>
        </w:rPr>
        <w:t>SEN</w:t>
      </w:r>
      <w:r w:rsidRPr="002B3216" w:rsidR="650FEEBE">
        <w:rPr>
          <w:rFonts w:asciiTheme="minorHAnsi" w:hAnsiTheme="minorHAnsi" w:cstheme="minorHAnsi"/>
        </w:rPr>
        <w:t>D</w:t>
      </w:r>
      <w:r w:rsidRPr="002B3216">
        <w:rPr>
          <w:rFonts w:asciiTheme="minorHAnsi" w:hAnsiTheme="minorHAnsi" w:cstheme="minorHAnsi"/>
        </w:rPr>
        <w:t>C</w:t>
      </w:r>
      <w:r w:rsidRPr="002B3216" w:rsidR="1E2BFEA0">
        <w:rPr>
          <w:rFonts w:asciiTheme="minorHAnsi" w:hAnsiTheme="minorHAnsi" w:cstheme="minorHAnsi"/>
        </w:rPr>
        <w:t>o</w:t>
      </w:r>
      <w:proofErr w:type="spellEnd"/>
      <w:r w:rsidRPr="002B3216">
        <w:rPr>
          <w:rFonts w:asciiTheme="minorHAnsi" w:hAnsiTheme="minorHAnsi" w:cstheme="minorHAnsi"/>
        </w:rPr>
        <w:t xml:space="preserve"> advice, guidance and support to</w:t>
      </w:r>
      <w:r w:rsidRPr="002B3216">
        <w:rPr>
          <w:rFonts w:asciiTheme="minorHAnsi" w:hAnsiTheme="minorHAnsi" w:cstheme="minorHAnsi"/>
          <w:spacing w:val="-2"/>
        </w:rPr>
        <w:t xml:space="preserve"> </w:t>
      </w:r>
      <w:r w:rsidRPr="002B3216">
        <w:rPr>
          <w:rFonts w:asciiTheme="minorHAnsi" w:hAnsiTheme="minorHAnsi" w:cstheme="minorHAnsi"/>
        </w:rPr>
        <w:t>staff</w:t>
      </w:r>
    </w:p>
    <w:p w:rsidRPr="002B3216" w:rsidR="00095F2A" w:rsidP="002B3216" w:rsidRDefault="00B52695" w14:paraId="7613664E" w14:textId="4E31BE25">
      <w:pPr>
        <w:pStyle w:val="ListParagraph"/>
        <w:numPr>
          <w:ilvl w:val="3"/>
          <w:numId w:val="12"/>
        </w:numPr>
        <w:tabs>
          <w:tab w:val="left" w:pos="820"/>
          <w:tab w:val="left" w:pos="821"/>
        </w:tabs>
        <w:spacing w:before="2"/>
        <w:rPr>
          <w:rFonts w:asciiTheme="minorHAnsi" w:hAnsiTheme="minorHAnsi" w:cstheme="minorHAnsi"/>
        </w:rPr>
      </w:pPr>
      <w:proofErr w:type="spellStart"/>
      <w:r w:rsidRPr="002B3216">
        <w:rPr>
          <w:rFonts w:asciiTheme="minorHAnsi" w:hAnsiTheme="minorHAnsi" w:cstheme="minorHAnsi"/>
        </w:rPr>
        <w:t>SEN</w:t>
      </w:r>
      <w:r w:rsidRPr="002B3216" w:rsidR="454B1AD3">
        <w:rPr>
          <w:rFonts w:asciiTheme="minorHAnsi" w:hAnsiTheme="minorHAnsi" w:cstheme="minorHAnsi"/>
        </w:rPr>
        <w:t>DCo</w:t>
      </w:r>
      <w:proofErr w:type="spellEnd"/>
      <w:r w:rsidRPr="002B3216">
        <w:rPr>
          <w:rFonts w:asciiTheme="minorHAnsi" w:hAnsiTheme="minorHAnsi" w:cstheme="minorHAnsi"/>
        </w:rPr>
        <w:t xml:space="preserve"> moderation of annual</w:t>
      </w:r>
      <w:r w:rsidRPr="002B3216">
        <w:rPr>
          <w:rFonts w:asciiTheme="minorHAnsi" w:hAnsiTheme="minorHAnsi" w:cstheme="minorHAnsi"/>
          <w:spacing w:val="-5"/>
        </w:rPr>
        <w:t xml:space="preserve"> </w:t>
      </w:r>
      <w:r w:rsidRPr="002B3216">
        <w:rPr>
          <w:rFonts w:asciiTheme="minorHAnsi" w:hAnsiTheme="minorHAnsi" w:cstheme="minorHAnsi"/>
        </w:rPr>
        <w:t>reviews</w:t>
      </w:r>
    </w:p>
    <w:p w:rsidRPr="002B3216" w:rsidR="00095F2A" w:rsidP="002B3216" w:rsidRDefault="00B52695" w14:paraId="41C59ABC" w14:textId="06CA5E93">
      <w:pPr>
        <w:pStyle w:val="ListParagraph"/>
        <w:numPr>
          <w:ilvl w:val="3"/>
          <w:numId w:val="12"/>
        </w:numPr>
        <w:tabs>
          <w:tab w:val="left" w:pos="820"/>
          <w:tab w:val="left" w:pos="821"/>
        </w:tabs>
        <w:rPr>
          <w:rFonts w:asciiTheme="minorHAnsi" w:hAnsiTheme="minorHAnsi" w:cstheme="minorHAnsi"/>
        </w:rPr>
      </w:pPr>
      <w:proofErr w:type="spellStart"/>
      <w:r w:rsidRPr="002B3216">
        <w:rPr>
          <w:rFonts w:asciiTheme="minorHAnsi" w:hAnsiTheme="minorHAnsi" w:cstheme="minorHAnsi"/>
        </w:rPr>
        <w:t>SEN</w:t>
      </w:r>
      <w:r w:rsidRPr="002B3216" w:rsidR="6EDB2155">
        <w:rPr>
          <w:rFonts w:asciiTheme="minorHAnsi" w:hAnsiTheme="minorHAnsi" w:cstheme="minorHAnsi"/>
        </w:rPr>
        <w:t>D</w:t>
      </w:r>
      <w:r w:rsidRPr="002B3216">
        <w:rPr>
          <w:rFonts w:asciiTheme="minorHAnsi" w:hAnsiTheme="minorHAnsi" w:cstheme="minorHAnsi"/>
        </w:rPr>
        <w:t>C</w:t>
      </w:r>
      <w:r w:rsidRPr="002B3216" w:rsidR="55A0BE50">
        <w:rPr>
          <w:rFonts w:asciiTheme="minorHAnsi" w:hAnsiTheme="minorHAnsi" w:cstheme="minorHAnsi"/>
        </w:rPr>
        <w:t>o</w:t>
      </w:r>
      <w:proofErr w:type="spellEnd"/>
      <w:r w:rsidRPr="002B3216">
        <w:rPr>
          <w:rFonts w:asciiTheme="minorHAnsi" w:hAnsiTheme="minorHAnsi" w:cstheme="minorHAnsi"/>
        </w:rPr>
        <w:t xml:space="preserve"> attendance at annual reviews as</w:t>
      </w:r>
      <w:r w:rsidRPr="002B3216">
        <w:rPr>
          <w:rFonts w:asciiTheme="minorHAnsi" w:hAnsiTheme="minorHAnsi" w:cstheme="minorHAnsi"/>
          <w:spacing w:val="-4"/>
        </w:rPr>
        <w:t xml:space="preserve"> </w:t>
      </w:r>
      <w:r w:rsidRPr="002B3216">
        <w:rPr>
          <w:rFonts w:asciiTheme="minorHAnsi" w:hAnsiTheme="minorHAnsi" w:cstheme="minorHAnsi"/>
        </w:rPr>
        <w:t>required</w:t>
      </w:r>
    </w:p>
    <w:p w:rsidRPr="002B3216" w:rsidR="00095F2A" w:rsidP="002B3216" w:rsidRDefault="00B52695" w14:paraId="0C03F991" w14:textId="77777777">
      <w:pPr>
        <w:pStyle w:val="ListParagraph"/>
        <w:numPr>
          <w:ilvl w:val="3"/>
          <w:numId w:val="12"/>
        </w:numPr>
        <w:tabs>
          <w:tab w:val="left" w:pos="820"/>
          <w:tab w:val="left" w:pos="821"/>
        </w:tabs>
        <w:rPr>
          <w:rFonts w:asciiTheme="minorHAnsi" w:hAnsiTheme="minorHAnsi" w:cstheme="minorHAnsi"/>
        </w:rPr>
      </w:pPr>
      <w:r w:rsidRPr="002B3216">
        <w:rPr>
          <w:rFonts w:asciiTheme="minorHAnsi" w:hAnsiTheme="minorHAnsi" w:cstheme="minorHAnsi"/>
        </w:rPr>
        <w:t>SALT assessment on</w:t>
      </w:r>
      <w:r w:rsidRPr="002B3216">
        <w:rPr>
          <w:rFonts w:asciiTheme="minorHAnsi" w:hAnsiTheme="minorHAnsi" w:cstheme="minorHAnsi"/>
          <w:spacing w:val="1"/>
        </w:rPr>
        <w:t xml:space="preserve"> </w:t>
      </w:r>
      <w:r w:rsidRPr="002B3216">
        <w:rPr>
          <w:rFonts w:asciiTheme="minorHAnsi" w:hAnsiTheme="minorHAnsi" w:cstheme="minorHAnsi"/>
        </w:rPr>
        <w:t>admission</w:t>
      </w:r>
    </w:p>
    <w:p w:rsidRPr="002B3216" w:rsidR="00095F2A" w:rsidP="002B3216" w:rsidRDefault="00B52695" w14:paraId="6E6362E2" w14:textId="77777777">
      <w:pPr>
        <w:pStyle w:val="ListParagraph"/>
        <w:numPr>
          <w:ilvl w:val="3"/>
          <w:numId w:val="12"/>
        </w:numPr>
        <w:tabs>
          <w:tab w:val="left" w:pos="820"/>
          <w:tab w:val="left" w:pos="821"/>
        </w:tabs>
        <w:spacing w:before="1"/>
        <w:rPr>
          <w:rFonts w:asciiTheme="minorHAnsi" w:hAnsiTheme="minorHAnsi" w:cstheme="minorHAnsi"/>
        </w:rPr>
      </w:pPr>
      <w:r w:rsidRPr="002B3216">
        <w:rPr>
          <w:rFonts w:asciiTheme="minorHAnsi" w:hAnsiTheme="minorHAnsi" w:cstheme="minorHAnsi"/>
        </w:rPr>
        <w:t>Baseline assessment on</w:t>
      </w:r>
      <w:r w:rsidRPr="002B3216">
        <w:rPr>
          <w:rFonts w:asciiTheme="minorHAnsi" w:hAnsiTheme="minorHAnsi" w:cstheme="minorHAnsi"/>
          <w:spacing w:val="-5"/>
        </w:rPr>
        <w:t xml:space="preserve"> </w:t>
      </w:r>
      <w:r w:rsidRPr="002B3216">
        <w:rPr>
          <w:rFonts w:asciiTheme="minorHAnsi" w:hAnsiTheme="minorHAnsi" w:cstheme="minorHAnsi"/>
        </w:rPr>
        <w:t>admission</w:t>
      </w:r>
    </w:p>
    <w:p w:rsidRPr="002B3216" w:rsidR="00095F2A" w:rsidP="002B3216" w:rsidRDefault="00B52695" w14:paraId="3B052EEA" w14:textId="135E6B6F">
      <w:pPr>
        <w:pStyle w:val="BodyText"/>
        <w:numPr>
          <w:ilvl w:val="3"/>
          <w:numId w:val="12"/>
        </w:numPr>
        <w:tabs>
          <w:tab w:val="left" w:pos="820"/>
          <w:tab w:val="left" w:pos="821"/>
        </w:tabs>
        <w:rPr>
          <w:rFonts w:asciiTheme="minorHAnsi" w:hAnsiTheme="minorHAnsi" w:cstheme="minorHAnsi"/>
          <w:sz w:val="22"/>
          <w:szCs w:val="22"/>
        </w:rPr>
      </w:pPr>
      <w:r w:rsidRPr="002B3216">
        <w:rPr>
          <w:rFonts w:asciiTheme="minorHAnsi" w:hAnsiTheme="minorHAnsi" w:cstheme="minorHAnsi"/>
          <w:sz w:val="22"/>
          <w:szCs w:val="22"/>
        </w:rPr>
        <w:t xml:space="preserve">Regular assessment of academic </w:t>
      </w:r>
      <w:r w:rsidRPr="002B3216" w:rsidR="384F7815">
        <w:rPr>
          <w:rFonts w:asciiTheme="minorHAnsi" w:hAnsiTheme="minorHAnsi" w:cstheme="minorHAnsi"/>
          <w:sz w:val="22"/>
          <w:szCs w:val="22"/>
        </w:rPr>
        <w:t>development</w:t>
      </w:r>
    </w:p>
    <w:p w:rsidRPr="002B3216" w:rsidR="002B3216" w:rsidP="002B3216" w:rsidRDefault="002B3216" w14:paraId="11780CC8" w14:textId="77777777">
      <w:pPr>
        <w:pStyle w:val="ListParagraph"/>
        <w:numPr>
          <w:ilvl w:val="0"/>
          <w:numId w:val="13"/>
        </w:numPr>
        <w:tabs>
          <w:tab w:val="left" w:pos="820"/>
          <w:tab w:val="left" w:pos="821"/>
        </w:tabs>
        <w:spacing w:before="10" w:line="240" w:lineRule="auto"/>
        <w:rPr>
          <w:rFonts w:asciiTheme="minorHAnsi" w:hAnsiTheme="minorHAnsi" w:cstheme="minorHAnsi"/>
        </w:rPr>
      </w:pPr>
      <w:r w:rsidRPr="002B3216">
        <w:rPr>
          <w:rFonts w:asciiTheme="minorHAnsi" w:hAnsiTheme="minorHAnsi" w:cstheme="minorHAnsi"/>
        </w:rPr>
        <w:t>Regular assessment of emotional</w:t>
      </w:r>
      <w:r w:rsidRPr="002B3216">
        <w:rPr>
          <w:rFonts w:asciiTheme="minorHAnsi" w:hAnsiTheme="minorHAnsi" w:cstheme="minorHAnsi"/>
          <w:spacing w:val="-4"/>
        </w:rPr>
        <w:t xml:space="preserve"> </w:t>
      </w:r>
      <w:r w:rsidRPr="002B3216">
        <w:rPr>
          <w:rFonts w:asciiTheme="minorHAnsi" w:hAnsiTheme="minorHAnsi" w:cstheme="minorHAnsi"/>
        </w:rPr>
        <w:t>development</w:t>
      </w:r>
    </w:p>
    <w:p w:rsidRPr="002B3216" w:rsidR="002B3216" w:rsidP="002B3216" w:rsidRDefault="002B3216" w14:paraId="458F129F" w14:textId="77777777">
      <w:pPr>
        <w:pStyle w:val="ListParagraph"/>
        <w:numPr>
          <w:ilvl w:val="0"/>
          <w:numId w:val="13"/>
        </w:numPr>
        <w:tabs>
          <w:tab w:val="left" w:pos="820"/>
          <w:tab w:val="left" w:pos="821"/>
        </w:tabs>
        <w:spacing w:before="2" w:line="240" w:lineRule="auto"/>
        <w:rPr>
          <w:rFonts w:asciiTheme="minorHAnsi" w:hAnsiTheme="minorHAnsi" w:cstheme="minorHAnsi"/>
        </w:rPr>
      </w:pPr>
      <w:r w:rsidRPr="002B3216">
        <w:rPr>
          <w:rFonts w:asciiTheme="minorHAnsi" w:hAnsiTheme="minorHAnsi" w:cstheme="minorHAnsi"/>
        </w:rPr>
        <w:t>A classroom environment that takes account of sensory</w:t>
      </w:r>
      <w:r w:rsidRPr="002B3216">
        <w:rPr>
          <w:rFonts w:asciiTheme="minorHAnsi" w:hAnsiTheme="minorHAnsi" w:cstheme="minorHAnsi"/>
          <w:spacing w:val="-7"/>
        </w:rPr>
        <w:t xml:space="preserve"> </w:t>
      </w:r>
      <w:r w:rsidRPr="002B3216">
        <w:rPr>
          <w:rFonts w:asciiTheme="minorHAnsi" w:hAnsiTheme="minorHAnsi" w:cstheme="minorHAnsi"/>
        </w:rPr>
        <w:t>needs.</w:t>
      </w:r>
    </w:p>
    <w:p w:rsidRPr="002B3216" w:rsidR="002B3216" w:rsidP="002B3216" w:rsidRDefault="002B3216" w14:paraId="1CCA3FEC" w14:textId="77777777">
      <w:pPr>
        <w:pStyle w:val="ListParagraph"/>
        <w:numPr>
          <w:ilvl w:val="0"/>
          <w:numId w:val="13"/>
        </w:numPr>
        <w:tabs>
          <w:tab w:val="left" w:pos="820"/>
          <w:tab w:val="left" w:pos="821"/>
        </w:tabs>
        <w:spacing w:line="240" w:lineRule="auto"/>
        <w:ind w:right="1206"/>
        <w:rPr>
          <w:rFonts w:asciiTheme="minorHAnsi" w:hAnsiTheme="minorHAnsi" w:cstheme="minorHAnsi"/>
        </w:rPr>
      </w:pPr>
      <w:r w:rsidRPr="002B3216">
        <w:rPr>
          <w:rFonts w:asciiTheme="minorHAnsi" w:hAnsiTheme="minorHAnsi" w:cstheme="minorHAnsi"/>
        </w:rPr>
        <w:t>A consistent and structured behaviour policy, with secure and explicit boundaries and consequences</w:t>
      </w:r>
    </w:p>
    <w:p w:rsidRPr="002B3216" w:rsidR="002B3216" w:rsidP="002B3216" w:rsidRDefault="002B3216" w14:paraId="1602F244" w14:textId="77777777">
      <w:pPr>
        <w:pStyle w:val="ListParagraph"/>
        <w:numPr>
          <w:ilvl w:val="0"/>
          <w:numId w:val="13"/>
        </w:numPr>
        <w:tabs>
          <w:tab w:val="left" w:pos="820"/>
          <w:tab w:val="left" w:pos="821"/>
        </w:tabs>
        <w:spacing w:line="264" w:lineRule="exact"/>
        <w:rPr>
          <w:rFonts w:asciiTheme="minorHAnsi" w:hAnsiTheme="minorHAnsi" w:cstheme="minorHAnsi"/>
        </w:rPr>
      </w:pPr>
      <w:r w:rsidRPr="002B3216">
        <w:rPr>
          <w:rFonts w:asciiTheme="minorHAnsi" w:hAnsiTheme="minorHAnsi" w:cstheme="minorHAnsi"/>
        </w:rPr>
        <w:t>A classroom environment monitored by the</w:t>
      </w:r>
      <w:r w:rsidRPr="002B3216">
        <w:rPr>
          <w:rFonts w:asciiTheme="minorHAnsi" w:hAnsiTheme="minorHAnsi" w:cstheme="minorHAnsi"/>
          <w:spacing w:val="-4"/>
        </w:rPr>
        <w:t xml:space="preserve"> </w:t>
      </w:r>
      <w:r w:rsidRPr="002B3216">
        <w:rPr>
          <w:rFonts w:asciiTheme="minorHAnsi" w:hAnsiTheme="minorHAnsi" w:cstheme="minorHAnsi"/>
        </w:rPr>
        <w:t>SALT</w:t>
      </w:r>
    </w:p>
    <w:p w:rsidR="002B3216" w:rsidP="002B3216" w:rsidRDefault="002B3216" w14:paraId="0A14D0A8" w14:textId="7926847A">
      <w:pPr>
        <w:pStyle w:val="ListParagraph"/>
        <w:numPr>
          <w:ilvl w:val="0"/>
          <w:numId w:val="13"/>
        </w:numPr>
        <w:tabs>
          <w:tab w:val="left" w:pos="820"/>
          <w:tab w:val="left" w:pos="821"/>
        </w:tabs>
        <w:spacing w:before="1"/>
        <w:rPr>
          <w:rFonts w:asciiTheme="minorHAnsi" w:hAnsiTheme="minorHAnsi" w:cstheme="minorHAnsi"/>
        </w:rPr>
      </w:pPr>
      <w:r w:rsidRPr="002B3216">
        <w:rPr>
          <w:rFonts w:asciiTheme="minorHAnsi" w:hAnsiTheme="minorHAnsi" w:cstheme="minorHAnsi"/>
        </w:rPr>
        <w:t>A modified, flexible curriculum that is tailored to the needs of the</w:t>
      </w:r>
      <w:r w:rsidRPr="002B3216">
        <w:rPr>
          <w:rFonts w:asciiTheme="minorHAnsi" w:hAnsiTheme="minorHAnsi" w:cstheme="minorHAnsi"/>
          <w:spacing w:val="-10"/>
        </w:rPr>
        <w:t xml:space="preserve"> </w:t>
      </w:r>
      <w:r w:rsidRPr="002B3216">
        <w:rPr>
          <w:rFonts w:asciiTheme="minorHAnsi" w:hAnsiTheme="minorHAnsi" w:cstheme="minorHAnsi"/>
        </w:rPr>
        <w:t>cohort</w:t>
      </w:r>
    </w:p>
    <w:p w:rsidRPr="002B3216" w:rsidR="002B3216" w:rsidP="002B3216" w:rsidRDefault="002B3216" w14:paraId="607397B3" w14:textId="77777777">
      <w:pPr>
        <w:pStyle w:val="paragraph"/>
        <w:numPr>
          <w:ilvl w:val="0"/>
          <w:numId w:val="13"/>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2B3216">
        <w:rPr>
          <w:rStyle w:val="normaltextrun"/>
          <w:rFonts w:asciiTheme="minorHAnsi" w:hAnsiTheme="minorHAnsi" w:cstheme="minorHAnsi"/>
          <w:color w:val="000000" w:themeColor="text1"/>
          <w:sz w:val="22"/>
          <w:szCs w:val="22"/>
          <w:lang w:val="en-GB"/>
        </w:rPr>
        <w:t>An extended curriculum that includes:</w:t>
      </w:r>
    </w:p>
    <w:p w:rsidRPr="002B3216" w:rsidR="002B3216" w:rsidP="002B3216" w:rsidRDefault="002B3216" w14:paraId="16F3092D" w14:textId="0CF6504F">
      <w:pPr>
        <w:pStyle w:val="paragraph"/>
        <w:spacing w:before="0" w:beforeAutospacing="0" w:after="0" w:afterAutospacing="0"/>
        <w:ind w:left="1440"/>
        <w:textAlignment w:val="baseline"/>
        <w:rPr>
          <w:rFonts w:asciiTheme="minorHAnsi" w:hAnsiTheme="minorHAnsi" w:cstheme="minorHAnsi"/>
          <w:color w:val="000000" w:themeColor="text1"/>
          <w:sz w:val="22"/>
          <w:szCs w:val="22"/>
        </w:rPr>
      </w:pPr>
      <w:r w:rsidRPr="002B3216">
        <w:rPr>
          <w:rStyle w:val="normaltextrun"/>
          <w:rFonts w:asciiTheme="minorHAnsi" w:hAnsiTheme="minorHAnsi" w:cstheme="minorHAnsi"/>
          <w:color w:val="000000" w:themeColor="text1"/>
          <w:sz w:val="22"/>
          <w:szCs w:val="22"/>
          <w:lang w:val="en-GB"/>
        </w:rPr>
        <w:t xml:space="preserve"> gardening </w:t>
      </w:r>
    </w:p>
    <w:p w:rsidR="002B3216" w:rsidP="002B3216" w:rsidRDefault="002B3216" w14:paraId="63799435" w14:textId="77777777">
      <w:pPr>
        <w:pStyle w:val="paragraph"/>
        <w:spacing w:before="0" w:beforeAutospacing="0" w:after="0" w:afterAutospacing="0"/>
        <w:ind w:left="810"/>
        <w:textAlignment w:val="baseline"/>
        <w:rPr>
          <w:rStyle w:val="normaltextrun"/>
          <w:rFonts w:asciiTheme="minorHAnsi" w:hAnsiTheme="minorHAnsi" w:cstheme="minorHAnsi"/>
          <w:color w:val="000000" w:themeColor="text1"/>
          <w:sz w:val="22"/>
          <w:szCs w:val="22"/>
          <w:lang w:val="en-GB"/>
        </w:rPr>
      </w:pPr>
      <w:r w:rsidRPr="002B3216">
        <w:rPr>
          <w:rStyle w:val="normaltextrun"/>
          <w:rFonts w:asciiTheme="minorHAnsi" w:hAnsiTheme="minorHAnsi" w:cstheme="minorHAnsi"/>
          <w:color w:val="000000" w:themeColor="text1"/>
          <w:sz w:val="22"/>
          <w:szCs w:val="22"/>
          <w:lang w:val="en-GB"/>
        </w:rPr>
        <w:t xml:space="preserve">             forest schools </w:t>
      </w:r>
    </w:p>
    <w:p w:rsidRPr="002B3216" w:rsidR="002B3216" w:rsidP="002B3216" w:rsidRDefault="002B3216" w14:paraId="66338B76" w14:textId="3DF462A8">
      <w:pPr>
        <w:pStyle w:val="paragraph"/>
        <w:spacing w:before="0" w:beforeAutospacing="0" w:after="0" w:afterAutospacing="0"/>
        <w:ind w:left="810"/>
        <w:textAlignment w:val="baseline"/>
        <w:rPr>
          <w:rStyle w:val="normaltextrun"/>
          <w:rFonts w:asciiTheme="minorHAnsi" w:hAnsiTheme="minorHAnsi" w:cstheme="minorHAnsi"/>
          <w:color w:val="000000" w:themeColor="text1"/>
          <w:sz w:val="22"/>
          <w:szCs w:val="22"/>
          <w:lang w:val="en-GB"/>
        </w:rPr>
      </w:pPr>
      <w:r w:rsidRPr="002B3216">
        <w:rPr>
          <w:rStyle w:val="normaltextrun"/>
          <w:rFonts w:asciiTheme="minorHAnsi" w:hAnsiTheme="minorHAnsi" w:cstheme="minorHAnsi"/>
          <w:color w:val="000000" w:themeColor="text1"/>
          <w:sz w:val="22"/>
          <w:szCs w:val="22"/>
          <w:lang w:val="en-GB"/>
        </w:rPr>
        <w:t xml:space="preserve">             additional sporting activities        </w:t>
      </w:r>
    </w:p>
    <w:p w:rsidRPr="002B3216" w:rsidR="002B3216" w:rsidP="002B3216" w:rsidRDefault="002B3216" w14:paraId="41C0E76E" w14:textId="77777777">
      <w:pPr>
        <w:pStyle w:val="ListParagraph"/>
        <w:numPr>
          <w:ilvl w:val="0"/>
          <w:numId w:val="13"/>
        </w:numPr>
        <w:tabs>
          <w:tab w:val="left" w:pos="820"/>
          <w:tab w:val="left" w:pos="821"/>
        </w:tabs>
        <w:spacing w:line="240" w:lineRule="auto"/>
        <w:rPr>
          <w:rFonts w:asciiTheme="minorHAnsi" w:hAnsiTheme="minorHAnsi" w:cstheme="minorHAnsi"/>
        </w:rPr>
      </w:pPr>
      <w:r w:rsidRPr="002B3216">
        <w:rPr>
          <w:rFonts w:asciiTheme="minorHAnsi" w:hAnsiTheme="minorHAnsi" w:cstheme="minorHAnsi"/>
        </w:rPr>
        <w:t>Two terms of swimming each</w:t>
      </w:r>
      <w:r w:rsidRPr="002B3216">
        <w:rPr>
          <w:rFonts w:asciiTheme="minorHAnsi" w:hAnsiTheme="minorHAnsi" w:cstheme="minorHAnsi"/>
          <w:spacing w:val="-2"/>
        </w:rPr>
        <w:t xml:space="preserve"> </w:t>
      </w:r>
      <w:r w:rsidRPr="002B3216">
        <w:rPr>
          <w:rFonts w:asciiTheme="minorHAnsi" w:hAnsiTheme="minorHAnsi" w:cstheme="minorHAnsi"/>
        </w:rPr>
        <w:t>year</w:t>
      </w:r>
    </w:p>
    <w:p w:rsidRPr="002B3216" w:rsidR="002B3216" w:rsidP="002B3216" w:rsidRDefault="002B3216" w14:paraId="207B3D81" w14:textId="77777777">
      <w:pPr>
        <w:pStyle w:val="ListParagraph"/>
        <w:numPr>
          <w:ilvl w:val="0"/>
          <w:numId w:val="13"/>
        </w:numPr>
        <w:tabs>
          <w:tab w:val="left" w:pos="820"/>
          <w:tab w:val="left" w:pos="821"/>
        </w:tabs>
        <w:spacing w:before="1"/>
        <w:rPr>
          <w:rFonts w:asciiTheme="minorHAnsi" w:hAnsiTheme="minorHAnsi" w:cstheme="minorHAnsi"/>
        </w:rPr>
      </w:pPr>
      <w:r w:rsidRPr="002B3216">
        <w:rPr>
          <w:rFonts w:asciiTheme="minorHAnsi" w:hAnsiTheme="minorHAnsi" w:cstheme="minorHAnsi"/>
        </w:rPr>
        <w:t>Subsidised school</w:t>
      </w:r>
      <w:r w:rsidRPr="002B3216">
        <w:rPr>
          <w:rFonts w:asciiTheme="minorHAnsi" w:hAnsiTheme="minorHAnsi" w:cstheme="minorHAnsi"/>
          <w:spacing w:val="-3"/>
        </w:rPr>
        <w:t xml:space="preserve"> </w:t>
      </w:r>
      <w:r w:rsidRPr="002B3216">
        <w:rPr>
          <w:rFonts w:asciiTheme="minorHAnsi" w:hAnsiTheme="minorHAnsi" w:cstheme="minorHAnsi"/>
        </w:rPr>
        <w:t>trips</w:t>
      </w:r>
    </w:p>
    <w:p w:rsidRPr="002B3216" w:rsidR="002B3216" w:rsidP="002B3216" w:rsidRDefault="002B3216" w14:paraId="32F34FD6" w14:textId="77777777">
      <w:pPr>
        <w:pStyle w:val="ListParagraph"/>
        <w:numPr>
          <w:ilvl w:val="0"/>
          <w:numId w:val="13"/>
        </w:numPr>
        <w:tabs>
          <w:tab w:val="left" w:pos="820"/>
          <w:tab w:val="left" w:pos="821"/>
        </w:tabs>
        <w:spacing w:line="266" w:lineRule="exact"/>
        <w:rPr>
          <w:rFonts w:asciiTheme="minorHAnsi" w:hAnsiTheme="minorHAnsi" w:cstheme="minorHAnsi"/>
        </w:rPr>
      </w:pPr>
      <w:r w:rsidRPr="002B3216">
        <w:rPr>
          <w:rFonts w:asciiTheme="minorHAnsi" w:hAnsiTheme="minorHAnsi" w:cstheme="minorHAnsi"/>
        </w:rPr>
        <w:t>Lunchtime supervision focusing on social</w:t>
      </w:r>
      <w:r w:rsidRPr="002B3216">
        <w:rPr>
          <w:rFonts w:asciiTheme="minorHAnsi" w:hAnsiTheme="minorHAnsi" w:cstheme="minorHAnsi"/>
          <w:spacing w:val="-4"/>
        </w:rPr>
        <w:t xml:space="preserve"> </w:t>
      </w:r>
      <w:r w:rsidRPr="002B3216">
        <w:rPr>
          <w:rFonts w:asciiTheme="minorHAnsi" w:hAnsiTheme="minorHAnsi" w:cstheme="minorHAnsi"/>
        </w:rPr>
        <w:t>skills</w:t>
      </w:r>
    </w:p>
    <w:p w:rsidRPr="002B3216" w:rsidR="002B3216" w:rsidP="002B3216" w:rsidRDefault="002B3216" w14:paraId="3B4A93A4" w14:textId="77777777">
      <w:pPr>
        <w:pStyle w:val="ListParagraph"/>
        <w:numPr>
          <w:ilvl w:val="0"/>
          <w:numId w:val="13"/>
        </w:numPr>
        <w:tabs>
          <w:tab w:val="left" w:pos="820"/>
          <w:tab w:val="left" w:pos="821"/>
        </w:tabs>
        <w:rPr>
          <w:rFonts w:asciiTheme="minorHAnsi" w:hAnsiTheme="minorHAnsi" w:cstheme="minorHAnsi"/>
        </w:rPr>
      </w:pPr>
      <w:r w:rsidRPr="002B3216">
        <w:rPr>
          <w:rFonts w:asciiTheme="minorHAnsi" w:hAnsiTheme="minorHAnsi" w:cstheme="minorHAnsi"/>
        </w:rPr>
        <w:t>Whole schools reward systems that has hourly, daily, weekly and termly</w:t>
      </w:r>
      <w:r w:rsidRPr="002B3216">
        <w:rPr>
          <w:rFonts w:asciiTheme="minorHAnsi" w:hAnsiTheme="minorHAnsi" w:cstheme="minorHAnsi"/>
          <w:spacing w:val="-9"/>
        </w:rPr>
        <w:t xml:space="preserve"> </w:t>
      </w:r>
      <w:r w:rsidRPr="002B3216">
        <w:rPr>
          <w:rFonts w:asciiTheme="minorHAnsi" w:hAnsiTheme="minorHAnsi" w:cstheme="minorHAnsi"/>
        </w:rPr>
        <w:t>focus</w:t>
      </w:r>
    </w:p>
    <w:p w:rsidRPr="002B3216" w:rsidR="002B3216" w:rsidP="002B3216" w:rsidRDefault="002B3216" w14:paraId="370EDEAF" w14:textId="77777777">
      <w:pPr>
        <w:pStyle w:val="ListParagraph"/>
        <w:numPr>
          <w:ilvl w:val="0"/>
          <w:numId w:val="13"/>
        </w:numPr>
        <w:tabs>
          <w:tab w:val="left" w:pos="820"/>
          <w:tab w:val="left" w:pos="821"/>
        </w:tabs>
        <w:spacing w:before="2"/>
        <w:rPr>
          <w:rFonts w:asciiTheme="minorHAnsi" w:hAnsiTheme="minorHAnsi" w:cstheme="minorHAnsi"/>
        </w:rPr>
      </w:pPr>
      <w:r w:rsidRPr="002B3216">
        <w:rPr>
          <w:rFonts w:asciiTheme="minorHAnsi" w:hAnsiTheme="minorHAnsi" w:cstheme="minorHAnsi"/>
        </w:rPr>
        <w:t>Dyslexia friendly</w:t>
      </w:r>
      <w:r w:rsidRPr="002B3216">
        <w:rPr>
          <w:rFonts w:asciiTheme="minorHAnsi" w:hAnsiTheme="minorHAnsi" w:cstheme="minorHAnsi"/>
          <w:spacing w:val="-3"/>
        </w:rPr>
        <w:t xml:space="preserve"> </w:t>
      </w:r>
      <w:r w:rsidRPr="002B3216">
        <w:rPr>
          <w:rFonts w:asciiTheme="minorHAnsi" w:hAnsiTheme="minorHAnsi" w:cstheme="minorHAnsi"/>
        </w:rPr>
        <w:t>differentiation.</w:t>
      </w:r>
    </w:p>
    <w:p w:rsidRPr="002B3216" w:rsidR="002B3216" w:rsidP="002B3216" w:rsidRDefault="002B3216" w14:paraId="5081ACD3" w14:textId="77777777">
      <w:pPr>
        <w:pStyle w:val="ListParagraph"/>
        <w:numPr>
          <w:ilvl w:val="0"/>
          <w:numId w:val="13"/>
        </w:numPr>
        <w:tabs>
          <w:tab w:val="left" w:pos="820"/>
          <w:tab w:val="left" w:pos="821"/>
        </w:tabs>
        <w:rPr>
          <w:rFonts w:asciiTheme="minorHAnsi" w:hAnsiTheme="minorHAnsi" w:cstheme="minorHAnsi"/>
        </w:rPr>
      </w:pPr>
      <w:r w:rsidRPr="002B3216">
        <w:rPr>
          <w:rFonts w:asciiTheme="minorHAnsi" w:hAnsiTheme="minorHAnsi" w:cstheme="minorHAnsi"/>
        </w:rPr>
        <w:t>Managed transitions</w:t>
      </w:r>
    </w:p>
    <w:p w:rsidRPr="002B3216" w:rsidR="002B3216" w:rsidP="002B3216" w:rsidRDefault="002B3216" w14:paraId="19CFFEE9" w14:textId="77777777">
      <w:pPr>
        <w:pStyle w:val="ListParagraph"/>
        <w:numPr>
          <w:ilvl w:val="0"/>
          <w:numId w:val="13"/>
        </w:numPr>
        <w:tabs>
          <w:tab w:val="left" w:pos="820"/>
          <w:tab w:val="left" w:pos="821"/>
        </w:tabs>
        <w:spacing w:before="1"/>
        <w:rPr>
          <w:rFonts w:asciiTheme="minorHAnsi" w:hAnsiTheme="minorHAnsi" w:cstheme="minorHAnsi"/>
        </w:rPr>
      </w:pPr>
      <w:r w:rsidRPr="002B3216">
        <w:rPr>
          <w:rFonts w:asciiTheme="minorHAnsi" w:hAnsiTheme="minorHAnsi" w:cstheme="minorHAnsi"/>
        </w:rPr>
        <w:t>Daily (written) and weekly (verbal) contact with</w:t>
      </w:r>
      <w:r w:rsidRPr="002B3216">
        <w:rPr>
          <w:rFonts w:asciiTheme="minorHAnsi" w:hAnsiTheme="minorHAnsi" w:cstheme="minorHAnsi"/>
          <w:spacing w:val="-4"/>
        </w:rPr>
        <w:t xml:space="preserve"> </w:t>
      </w:r>
      <w:r w:rsidRPr="002B3216">
        <w:rPr>
          <w:rFonts w:asciiTheme="minorHAnsi" w:hAnsiTheme="minorHAnsi" w:cstheme="minorHAnsi"/>
        </w:rPr>
        <w:t>parents.</w:t>
      </w:r>
    </w:p>
    <w:p w:rsidRPr="002B3216" w:rsidR="002B3216" w:rsidP="002B3216" w:rsidRDefault="002B3216" w14:paraId="5B72E578" w14:textId="77777777">
      <w:pPr>
        <w:pStyle w:val="ListParagraph"/>
        <w:numPr>
          <w:ilvl w:val="0"/>
          <w:numId w:val="13"/>
        </w:numPr>
        <w:tabs>
          <w:tab w:val="left" w:pos="820"/>
          <w:tab w:val="left" w:pos="821"/>
        </w:tabs>
        <w:rPr>
          <w:rFonts w:asciiTheme="minorHAnsi" w:hAnsiTheme="minorHAnsi" w:cstheme="minorHAnsi"/>
        </w:rPr>
      </w:pPr>
      <w:r w:rsidRPr="002B3216">
        <w:rPr>
          <w:rFonts w:asciiTheme="minorHAnsi" w:hAnsiTheme="minorHAnsi" w:cstheme="minorHAnsi"/>
        </w:rPr>
        <w:t>Support plan for low or</w:t>
      </w:r>
      <w:r w:rsidRPr="002B3216">
        <w:rPr>
          <w:rFonts w:asciiTheme="minorHAnsi" w:hAnsiTheme="minorHAnsi" w:cstheme="minorHAnsi"/>
          <w:spacing w:val="-6"/>
        </w:rPr>
        <w:t xml:space="preserve"> </w:t>
      </w:r>
      <w:r w:rsidRPr="002B3216">
        <w:rPr>
          <w:rFonts w:asciiTheme="minorHAnsi" w:hAnsiTheme="minorHAnsi" w:cstheme="minorHAnsi"/>
        </w:rPr>
        <w:t>non-attendance</w:t>
      </w:r>
    </w:p>
    <w:p w:rsidRPr="002B3216" w:rsidR="002B3216" w:rsidP="002B3216" w:rsidRDefault="002B3216" w14:paraId="61DA089B" w14:textId="77777777">
      <w:pPr>
        <w:pStyle w:val="ListParagraph"/>
        <w:numPr>
          <w:ilvl w:val="0"/>
          <w:numId w:val="13"/>
        </w:numPr>
        <w:tabs>
          <w:tab w:val="left" w:pos="820"/>
          <w:tab w:val="left" w:pos="821"/>
        </w:tabs>
        <w:spacing w:before="1"/>
        <w:rPr>
          <w:rFonts w:asciiTheme="minorHAnsi" w:hAnsiTheme="minorHAnsi" w:cstheme="minorHAnsi"/>
        </w:rPr>
      </w:pPr>
      <w:r w:rsidRPr="002B3216">
        <w:rPr>
          <w:rFonts w:asciiTheme="minorHAnsi" w:hAnsiTheme="minorHAnsi" w:cstheme="minorHAnsi"/>
        </w:rPr>
        <w:t>Vocational and GCSE pathways</w:t>
      </w:r>
      <w:r w:rsidRPr="002B3216">
        <w:rPr>
          <w:rFonts w:asciiTheme="minorHAnsi" w:hAnsiTheme="minorHAnsi" w:cstheme="minorHAnsi"/>
          <w:spacing w:val="-3"/>
        </w:rPr>
        <w:t xml:space="preserve"> </w:t>
      </w:r>
      <w:r w:rsidRPr="002B3216">
        <w:rPr>
          <w:rFonts w:asciiTheme="minorHAnsi" w:hAnsiTheme="minorHAnsi" w:cstheme="minorHAnsi"/>
        </w:rPr>
        <w:t>(KS4)</w:t>
      </w:r>
    </w:p>
    <w:p w:rsidRPr="002B3216" w:rsidR="002B3216" w:rsidP="002B3216" w:rsidRDefault="002B3216" w14:paraId="0488FE40" w14:textId="77777777">
      <w:pPr>
        <w:pStyle w:val="ListParagraph"/>
        <w:numPr>
          <w:ilvl w:val="0"/>
          <w:numId w:val="13"/>
        </w:numPr>
        <w:tabs>
          <w:tab w:val="left" w:pos="820"/>
          <w:tab w:val="left" w:pos="821"/>
        </w:tabs>
        <w:rPr>
          <w:rFonts w:asciiTheme="minorHAnsi" w:hAnsiTheme="minorHAnsi" w:cstheme="minorHAnsi"/>
        </w:rPr>
      </w:pPr>
      <w:r w:rsidRPr="002B3216">
        <w:rPr>
          <w:rFonts w:asciiTheme="minorHAnsi" w:hAnsiTheme="minorHAnsi" w:cstheme="minorHAnsi"/>
        </w:rPr>
        <w:t>Support with college applications – Post 16</w:t>
      </w:r>
      <w:r w:rsidRPr="002B3216">
        <w:rPr>
          <w:rFonts w:asciiTheme="minorHAnsi" w:hAnsiTheme="minorHAnsi" w:cstheme="minorHAnsi"/>
          <w:spacing w:val="-8"/>
        </w:rPr>
        <w:t xml:space="preserve"> </w:t>
      </w:r>
      <w:r w:rsidRPr="002B3216">
        <w:rPr>
          <w:rFonts w:asciiTheme="minorHAnsi" w:hAnsiTheme="minorHAnsi" w:cstheme="minorHAnsi"/>
        </w:rPr>
        <w:t>(KS4)</w:t>
      </w:r>
    </w:p>
    <w:p w:rsidRPr="002B3216" w:rsidR="002B3216" w:rsidP="002B3216" w:rsidRDefault="002B3216" w14:paraId="168E8BDC" w14:textId="77777777">
      <w:pPr>
        <w:pStyle w:val="ListParagraph"/>
        <w:numPr>
          <w:ilvl w:val="0"/>
          <w:numId w:val="13"/>
        </w:numPr>
        <w:tabs>
          <w:tab w:val="left" w:pos="820"/>
          <w:tab w:val="left" w:pos="821"/>
        </w:tabs>
        <w:spacing w:before="2" w:line="240" w:lineRule="auto"/>
        <w:rPr>
          <w:rFonts w:asciiTheme="minorHAnsi" w:hAnsiTheme="minorHAnsi" w:cstheme="minorHAnsi"/>
        </w:rPr>
      </w:pPr>
      <w:r w:rsidRPr="002B3216">
        <w:rPr>
          <w:rFonts w:asciiTheme="minorHAnsi" w:hAnsiTheme="minorHAnsi" w:cstheme="minorHAnsi"/>
        </w:rPr>
        <w:t>Personalised careers advice and guidance</w:t>
      </w:r>
      <w:r w:rsidRPr="002B3216">
        <w:rPr>
          <w:rFonts w:asciiTheme="minorHAnsi" w:hAnsiTheme="minorHAnsi" w:cstheme="minorHAnsi"/>
          <w:spacing w:val="-4"/>
        </w:rPr>
        <w:t xml:space="preserve"> </w:t>
      </w:r>
      <w:r w:rsidRPr="002B3216">
        <w:rPr>
          <w:rFonts w:asciiTheme="minorHAnsi" w:hAnsiTheme="minorHAnsi" w:cstheme="minorHAnsi"/>
        </w:rPr>
        <w:t>(KS4)</w:t>
      </w:r>
    </w:p>
    <w:p w:rsidR="00095F2A" w:rsidP="002B3216" w:rsidRDefault="00095F2A" w14:paraId="2564896C" w14:textId="33F92FB6">
      <w:pPr>
        <w:pStyle w:val="ListParagraph"/>
        <w:tabs>
          <w:tab w:val="left" w:pos="820"/>
          <w:tab w:val="left" w:pos="821"/>
        </w:tabs>
        <w:spacing w:before="10" w:line="240" w:lineRule="auto"/>
        <w:ind w:left="1170" w:firstLine="0"/>
        <w:rPr>
          <w:rFonts w:ascii="Symbol" w:hAnsi="Symbol"/>
          <w:sz w:val="20"/>
        </w:rPr>
      </w:pPr>
    </w:p>
    <w:sectPr w:rsidR="00095F2A">
      <w:headerReference w:type="default" r:id="rId13"/>
      <w:pgSz w:w="11910" w:h="16840" w:orient="portrait"/>
      <w:pgMar w:top="680" w:right="1320" w:bottom="920" w:left="1340" w:header="0" w:footer="651" w:gutter="0"/>
      <w:pgBorders w:offsetFrom="page">
        <w:top w:val="double" w:color="2E5395" w:sz="12" w:space="25"/>
        <w:left w:val="double" w:color="2E5395" w:sz="12" w:space="25"/>
        <w:bottom w:val="double" w:color="2E5395" w:sz="12" w:space="25"/>
        <w:right w:val="double" w:color="2E5395" w:sz="12" w:space="25"/>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BD6" w:rsidRDefault="00930BD6" w14:paraId="0C3E794F" w14:textId="77777777">
      <w:r>
        <w:separator/>
      </w:r>
    </w:p>
  </w:endnote>
  <w:endnote w:type="continuationSeparator" w:id="0">
    <w:p w:rsidR="00930BD6" w:rsidRDefault="00930BD6" w14:paraId="1A1DFB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BD6" w:rsidRDefault="00930BD6" w14:paraId="49DA780A" w14:textId="77777777">
      <w:r>
        <w:separator/>
      </w:r>
    </w:p>
  </w:footnote>
  <w:footnote w:type="continuationSeparator" w:id="0">
    <w:p w:rsidR="00930BD6" w:rsidRDefault="00930BD6" w14:paraId="5DCE56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rsidTr="745A8A30" w14:paraId="16FCB0E4" w14:textId="77777777">
      <w:trPr>
        <w:trHeight w:val="300"/>
      </w:trPr>
      <w:tc>
        <w:tcPr>
          <w:tcW w:w="3080" w:type="dxa"/>
        </w:tcPr>
        <w:p w:rsidR="745A8A30" w:rsidP="745A8A30" w:rsidRDefault="745A8A30" w14:paraId="29CB53F2" w14:textId="2968282D">
          <w:pPr>
            <w:pStyle w:val="Header"/>
            <w:ind w:left="-115"/>
          </w:pPr>
        </w:p>
      </w:tc>
      <w:tc>
        <w:tcPr>
          <w:tcW w:w="3080" w:type="dxa"/>
        </w:tcPr>
        <w:p w:rsidR="745A8A30" w:rsidP="745A8A30" w:rsidRDefault="745A8A30" w14:paraId="7D8E8295" w14:textId="3FF36DB8">
          <w:pPr>
            <w:pStyle w:val="Header"/>
            <w:jc w:val="center"/>
          </w:pPr>
        </w:p>
      </w:tc>
      <w:tc>
        <w:tcPr>
          <w:tcW w:w="3080" w:type="dxa"/>
        </w:tcPr>
        <w:p w:rsidR="745A8A30" w:rsidP="745A8A30" w:rsidRDefault="745A8A30" w14:paraId="02B28AA2" w14:textId="6CB57407">
          <w:pPr>
            <w:pStyle w:val="Header"/>
            <w:ind w:right="-115"/>
            <w:jc w:val="right"/>
          </w:pPr>
        </w:p>
      </w:tc>
    </w:tr>
  </w:tbl>
  <w:p w:rsidR="745A8A30" w:rsidP="745A8A30" w:rsidRDefault="745A8A30" w14:paraId="2C5876E4" w14:textId="73A75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0AF4"/>
    <w:multiLevelType w:val="hybridMultilevel"/>
    <w:tmpl w:val="212C1434"/>
    <w:lvl w:ilvl="0" w:tplc="5FD85E0A">
      <w:numFmt w:val="bullet"/>
      <w:lvlText w:val=""/>
      <w:lvlJc w:val="left"/>
      <w:pPr>
        <w:ind w:left="1108" w:hanging="363"/>
      </w:pPr>
      <w:rPr>
        <w:rFonts w:hint="default" w:ascii="Symbol" w:hAnsi="Symbol" w:eastAsia="Symbol" w:cs="Symbol"/>
        <w:w w:val="100"/>
        <w:sz w:val="24"/>
        <w:szCs w:val="24"/>
        <w:lang w:val="en-GB" w:eastAsia="en-GB" w:bidi="en-GB"/>
      </w:rPr>
    </w:lvl>
    <w:lvl w:ilvl="1" w:tplc="214A88EC">
      <w:numFmt w:val="bullet"/>
      <w:lvlText w:val="•"/>
      <w:lvlJc w:val="left"/>
      <w:pPr>
        <w:ind w:left="1907" w:hanging="363"/>
      </w:pPr>
      <w:rPr>
        <w:rFonts w:hint="default"/>
        <w:lang w:val="en-GB" w:eastAsia="en-GB" w:bidi="en-GB"/>
      </w:rPr>
    </w:lvl>
    <w:lvl w:ilvl="2" w:tplc="24EE46A8">
      <w:numFmt w:val="bullet"/>
      <w:lvlText w:val="•"/>
      <w:lvlJc w:val="left"/>
      <w:pPr>
        <w:ind w:left="2715" w:hanging="363"/>
      </w:pPr>
      <w:rPr>
        <w:rFonts w:hint="default"/>
        <w:lang w:val="en-GB" w:eastAsia="en-GB" w:bidi="en-GB"/>
      </w:rPr>
    </w:lvl>
    <w:lvl w:ilvl="3" w:tplc="03703A08">
      <w:numFmt w:val="bullet"/>
      <w:lvlText w:val="•"/>
      <w:lvlJc w:val="left"/>
      <w:pPr>
        <w:ind w:left="3523" w:hanging="363"/>
      </w:pPr>
      <w:rPr>
        <w:rFonts w:hint="default"/>
        <w:lang w:val="en-GB" w:eastAsia="en-GB" w:bidi="en-GB"/>
      </w:rPr>
    </w:lvl>
    <w:lvl w:ilvl="4" w:tplc="A07EA188">
      <w:numFmt w:val="bullet"/>
      <w:lvlText w:val="•"/>
      <w:lvlJc w:val="left"/>
      <w:pPr>
        <w:ind w:left="4331" w:hanging="363"/>
      </w:pPr>
      <w:rPr>
        <w:rFonts w:hint="default"/>
        <w:lang w:val="en-GB" w:eastAsia="en-GB" w:bidi="en-GB"/>
      </w:rPr>
    </w:lvl>
    <w:lvl w:ilvl="5" w:tplc="6AD624C4">
      <w:numFmt w:val="bullet"/>
      <w:lvlText w:val="•"/>
      <w:lvlJc w:val="left"/>
      <w:pPr>
        <w:ind w:left="5139" w:hanging="363"/>
      </w:pPr>
      <w:rPr>
        <w:rFonts w:hint="default"/>
        <w:lang w:val="en-GB" w:eastAsia="en-GB" w:bidi="en-GB"/>
      </w:rPr>
    </w:lvl>
    <w:lvl w:ilvl="6" w:tplc="C1CA0FAA">
      <w:numFmt w:val="bullet"/>
      <w:lvlText w:val="•"/>
      <w:lvlJc w:val="left"/>
      <w:pPr>
        <w:ind w:left="5947" w:hanging="363"/>
      </w:pPr>
      <w:rPr>
        <w:rFonts w:hint="default"/>
        <w:lang w:val="en-GB" w:eastAsia="en-GB" w:bidi="en-GB"/>
      </w:rPr>
    </w:lvl>
    <w:lvl w:ilvl="7" w:tplc="4280BBFE">
      <w:numFmt w:val="bullet"/>
      <w:lvlText w:val="•"/>
      <w:lvlJc w:val="left"/>
      <w:pPr>
        <w:ind w:left="6755" w:hanging="363"/>
      </w:pPr>
      <w:rPr>
        <w:rFonts w:hint="default"/>
        <w:lang w:val="en-GB" w:eastAsia="en-GB" w:bidi="en-GB"/>
      </w:rPr>
    </w:lvl>
    <w:lvl w:ilvl="8" w:tplc="BA2822E8">
      <w:numFmt w:val="bullet"/>
      <w:lvlText w:val="•"/>
      <w:lvlJc w:val="left"/>
      <w:pPr>
        <w:ind w:left="7563" w:hanging="363"/>
      </w:pPr>
      <w:rPr>
        <w:rFonts w:hint="default"/>
        <w:lang w:val="en-GB" w:eastAsia="en-GB" w:bidi="en-GB"/>
      </w:rPr>
    </w:lvl>
  </w:abstractNum>
  <w:abstractNum w:abstractNumId="1" w15:restartNumberingAfterBreak="0">
    <w:nsid w:val="0E4D6092"/>
    <w:multiLevelType w:val="hybridMultilevel"/>
    <w:tmpl w:val="19344414"/>
    <w:lvl w:ilvl="0" w:tplc="7C44A944">
      <w:numFmt w:val="bullet"/>
      <w:lvlText w:val=""/>
      <w:lvlJc w:val="left"/>
      <w:pPr>
        <w:ind w:left="1170" w:hanging="360"/>
      </w:pPr>
      <w:rPr>
        <w:rFonts w:hint="default"/>
        <w:w w:val="100"/>
        <w:lang w:val="en-GB" w:eastAsia="en-GB" w:bidi="en-GB"/>
      </w:rPr>
    </w:lvl>
    <w:lvl w:ilvl="1" w:tplc="11962114">
      <w:numFmt w:val="bullet"/>
      <w:lvlText w:val="•"/>
      <w:lvlJc w:val="left"/>
      <w:pPr>
        <w:ind w:left="2012" w:hanging="360"/>
      </w:pPr>
      <w:rPr>
        <w:rFonts w:hint="default"/>
        <w:lang w:val="en-GB" w:eastAsia="en-GB" w:bidi="en-GB"/>
      </w:rPr>
    </w:lvl>
    <w:lvl w:ilvl="2" w:tplc="75D637E4">
      <w:numFmt w:val="bullet"/>
      <w:lvlText w:val="•"/>
      <w:lvlJc w:val="left"/>
      <w:pPr>
        <w:ind w:left="2855" w:hanging="360"/>
      </w:pPr>
      <w:rPr>
        <w:rFonts w:hint="default"/>
        <w:lang w:val="en-GB" w:eastAsia="en-GB" w:bidi="en-GB"/>
      </w:rPr>
    </w:lvl>
    <w:lvl w:ilvl="3" w:tplc="85AECA58">
      <w:numFmt w:val="bullet"/>
      <w:lvlText w:val="•"/>
      <w:lvlJc w:val="left"/>
      <w:pPr>
        <w:ind w:left="3697" w:hanging="360"/>
      </w:pPr>
      <w:rPr>
        <w:rFonts w:hint="default"/>
        <w:lang w:val="en-GB" w:eastAsia="en-GB" w:bidi="en-GB"/>
      </w:rPr>
    </w:lvl>
    <w:lvl w:ilvl="4" w:tplc="499697CA">
      <w:numFmt w:val="bullet"/>
      <w:lvlText w:val="•"/>
      <w:lvlJc w:val="left"/>
      <w:pPr>
        <w:ind w:left="4540" w:hanging="360"/>
      </w:pPr>
      <w:rPr>
        <w:rFonts w:hint="default"/>
        <w:lang w:val="en-GB" w:eastAsia="en-GB" w:bidi="en-GB"/>
      </w:rPr>
    </w:lvl>
    <w:lvl w:ilvl="5" w:tplc="C7E680EE">
      <w:numFmt w:val="bullet"/>
      <w:lvlText w:val="•"/>
      <w:lvlJc w:val="left"/>
      <w:pPr>
        <w:ind w:left="5383" w:hanging="360"/>
      </w:pPr>
      <w:rPr>
        <w:rFonts w:hint="default"/>
        <w:lang w:val="en-GB" w:eastAsia="en-GB" w:bidi="en-GB"/>
      </w:rPr>
    </w:lvl>
    <w:lvl w:ilvl="6" w:tplc="924AC6D2">
      <w:numFmt w:val="bullet"/>
      <w:lvlText w:val="•"/>
      <w:lvlJc w:val="left"/>
      <w:pPr>
        <w:ind w:left="6225" w:hanging="360"/>
      </w:pPr>
      <w:rPr>
        <w:rFonts w:hint="default"/>
        <w:lang w:val="en-GB" w:eastAsia="en-GB" w:bidi="en-GB"/>
      </w:rPr>
    </w:lvl>
    <w:lvl w:ilvl="7" w:tplc="FD30A208">
      <w:numFmt w:val="bullet"/>
      <w:lvlText w:val="•"/>
      <w:lvlJc w:val="left"/>
      <w:pPr>
        <w:ind w:left="7068" w:hanging="360"/>
      </w:pPr>
      <w:rPr>
        <w:rFonts w:hint="default"/>
        <w:lang w:val="en-GB" w:eastAsia="en-GB" w:bidi="en-GB"/>
      </w:rPr>
    </w:lvl>
    <w:lvl w:ilvl="8" w:tplc="BBA6555A">
      <w:numFmt w:val="bullet"/>
      <w:lvlText w:val="•"/>
      <w:lvlJc w:val="left"/>
      <w:pPr>
        <w:ind w:left="7911" w:hanging="360"/>
      </w:pPr>
      <w:rPr>
        <w:rFonts w:hint="default"/>
        <w:lang w:val="en-GB" w:eastAsia="en-GB" w:bidi="en-GB"/>
      </w:rPr>
    </w:lvl>
  </w:abstractNum>
  <w:abstractNum w:abstractNumId="2" w15:restartNumberingAfterBreak="0">
    <w:nsid w:val="19C135C8"/>
    <w:multiLevelType w:val="multilevel"/>
    <w:tmpl w:val="D9845F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833FFC"/>
    <w:multiLevelType w:val="hybridMultilevel"/>
    <w:tmpl w:val="A2DEB716"/>
    <w:lvl w:ilvl="0" w:tplc="7C44A944">
      <w:numFmt w:val="bullet"/>
      <w:lvlText w:val=""/>
      <w:lvlJc w:val="left"/>
      <w:pPr>
        <w:ind w:left="1170" w:hanging="360"/>
      </w:pPr>
      <w:rPr>
        <w:rFonts w:hint="default"/>
        <w:w w:val="100"/>
        <w:lang w:val="en-GB" w:eastAsia="en-GB" w:bidi="en-GB"/>
      </w:rPr>
    </w:lvl>
    <w:lvl w:ilvl="1" w:tplc="11962114">
      <w:numFmt w:val="bullet"/>
      <w:lvlText w:val="•"/>
      <w:lvlJc w:val="left"/>
      <w:pPr>
        <w:ind w:left="2012" w:hanging="360"/>
      </w:pPr>
      <w:rPr>
        <w:rFonts w:hint="default"/>
        <w:lang w:val="en-GB" w:eastAsia="en-GB" w:bidi="en-GB"/>
      </w:rPr>
    </w:lvl>
    <w:lvl w:ilvl="2" w:tplc="75D637E4">
      <w:numFmt w:val="bullet"/>
      <w:lvlText w:val="•"/>
      <w:lvlJc w:val="left"/>
      <w:pPr>
        <w:ind w:left="2855" w:hanging="360"/>
      </w:pPr>
      <w:rPr>
        <w:rFonts w:hint="default"/>
        <w:lang w:val="en-GB" w:eastAsia="en-GB" w:bidi="en-GB"/>
      </w:rPr>
    </w:lvl>
    <w:lvl w:ilvl="3" w:tplc="85AECA58">
      <w:numFmt w:val="bullet"/>
      <w:lvlText w:val="•"/>
      <w:lvlJc w:val="left"/>
      <w:pPr>
        <w:ind w:left="3697" w:hanging="360"/>
      </w:pPr>
      <w:rPr>
        <w:rFonts w:hint="default"/>
        <w:lang w:val="en-GB" w:eastAsia="en-GB" w:bidi="en-GB"/>
      </w:rPr>
    </w:lvl>
    <w:lvl w:ilvl="4" w:tplc="499697CA">
      <w:numFmt w:val="bullet"/>
      <w:lvlText w:val="•"/>
      <w:lvlJc w:val="left"/>
      <w:pPr>
        <w:ind w:left="4540" w:hanging="360"/>
      </w:pPr>
      <w:rPr>
        <w:rFonts w:hint="default"/>
        <w:lang w:val="en-GB" w:eastAsia="en-GB" w:bidi="en-GB"/>
      </w:rPr>
    </w:lvl>
    <w:lvl w:ilvl="5" w:tplc="C7E680EE">
      <w:numFmt w:val="bullet"/>
      <w:lvlText w:val="•"/>
      <w:lvlJc w:val="left"/>
      <w:pPr>
        <w:ind w:left="5383" w:hanging="360"/>
      </w:pPr>
      <w:rPr>
        <w:rFonts w:hint="default"/>
        <w:lang w:val="en-GB" w:eastAsia="en-GB" w:bidi="en-GB"/>
      </w:rPr>
    </w:lvl>
    <w:lvl w:ilvl="6" w:tplc="924AC6D2">
      <w:numFmt w:val="bullet"/>
      <w:lvlText w:val="•"/>
      <w:lvlJc w:val="left"/>
      <w:pPr>
        <w:ind w:left="6225" w:hanging="360"/>
      </w:pPr>
      <w:rPr>
        <w:rFonts w:hint="default"/>
        <w:lang w:val="en-GB" w:eastAsia="en-GB" w:bidi="en-GB"/>
      </w:rPr>
    </w:lvl>
    <w:lvl w:ilvl="7" w:tplc="FD30A208">
      <w:numFmt w:val="bullet"/>
      <w:lvlText w:val="•"/>
      <w:lvlJc w:val="left"/>
      <w:pPr>
        <w:ind w:left="7068" w:hanging="360"/>
      </w:pPr>
      <w:rPr>
        <w:rFonts w:hint="default"/>
        <w:lang w:val="en-GB" w:eastAsia="en-GB" w:bidi="en-GB"/>
      </w:rPr>
    </w:lvl>
    <w:lvl w:ilvl="8" w:tplc="BBA6555A">
      <w:numFmt w:val="bullet"/>
      <w:lvlText w:val="•"/>
      <w:lvlJc w:val="left"/>
      <w:pPr>
        <w:ind w:left="7911" w:hanging="360"/>
      </w:pPr>
      <w:rPr>
        <w:rFonts w:hint="default"/>
        <w:lang w:val="en-GB" w:eastAsia="en-GB" w:bidi="en-GB"/>
      </w:rPr>
    </w:lvl>
  </w:abstractNum>
  <w:abstractNum w:abstractNumId="4" w15:restartNumberingAfterBreak="0">
    <w:nsid w:val="253FCA3E"/>
    <w:multiLevelType w:val="hybridMultilevel"/>
    <w:tmpl w:val="ECF4E444"/>
    <w:lvl w:ilvl="0" w:tplc="D30054BC">
      <w:numFmt w:val="bullet"/>
      <w:lvlText w:val=""/>
      <w:lvlJc w:val="left"/>
      <w:pPr>
        <w:ind w:left="928" w:hanging="360"/>
      </w:pPr>
      <w:rPr>
        <w:rFonts w:hint="default" w:ascii="Symbol" w:hAnsi="Symbol" w:eastAsia="Symbol" w:cs="Symbol"/>
        <w:w w:val="100"/>
        <w:sz w:val="22"/>
        <w:szCs w:val="22"/>
        <w:lang w:val="en-GB" w:eastAsia="en-GB" w:bidi="en-GB"/>
      </w:rPr>
    </w:lvl>
    <w:lvl w:ilvl="1" w:tplc="3B12779E">
      <w:numFmt w:val="bullet"/>
      <w:lvlText w:val="•"/>
      <w:lvlJc w:val="left"/>
      <w:pPr>
        <w:ind w:left="1727" w:hanging="360"/>
      </w:pPr>
      <w:rPr>
        <w:rFonts w:hint="default"/>
        <w:lang w:val="en-GB" w:eastAsia="en-GB" w:bidi="en-GB"/>
      </w:rPr>
    </w:lvl>
    <w:lvl w:ilvl="2" w:tplc="492C8EDA">
      <w:numFmt w:val="bullet"/>
      <w:lvlText w:val="•"/>
      <w:lvlJc w:val="left"/>
      <w:pPr>
        <w:ind w:left="2535" w:hanging="360"/>
      </w:pPr>
      <w:rPr>
        <w:rFonts w:hint="default"/>
        <w:lang w:val="en-GB" w:eastAsia="en-GB" w:bidi="en-GB"/>
      </w:rPr>
    </w:lvl>
    <w:lvl w:ilvl="3" w:tplc="A7C6DC48">
      <w:numFmt w:val="bullet"/>
      <w:lvlText w:val="•"/>
      <w:lvlJc w:val="left"/>
      <w:pPr>
        <w:ind w:left="3343" w:hanging="360"/>
      </w:pPr>
      <w:rPr>
        <w:rFonts w:hint="default"/>
        <w:lang w:val="en-GB" w:eastAsia="en-GB" w:bidi="en-GB"/>
      </w:rPr>
    </w:lvl>
    <w:lvl w:ilvl="4" w:tplc="619035A2">
      <w:numFmt w:val="bullet"/>
      <w:lvlText w:val="•"/>
      <w:lvlJc w:val="left"/>
      <w:pPr>
        <w:ind w:left="4151" w:hanging="360"/>
      </w:pPr>
      <w:rPr>
        <w:rFonts w:hint="default"/>
        <w:lang w:val="en-GB" w:eastAsia="en-GB" w:bidi="en-GB"/>
      </w:rPr>
    </w:lvl>
    <w:lvl w:ilvl="5" w:tplc="0AF49A04">
      <w:numFmt w:val="bullet"/>
      <w:lvlText w:val="•"/>
      <w:lvlJc w:val="left"/>
      <w:pPr>
        <w:ind w:left="4959" w:hanging="360"/>
      </w:pPr>
      <w:rPr>
        <w:rFonts w:hint="default"/>
        <w:lang w:val="en-GB" w:eastAsia="en-GB" w:bidi="en-GB"/>
      </w:rPr>
    </w:lvl>
    <w:lvl w:ilvl="6" w:tplc="324AAE8C">
      <w:numFmt w:val="bullet"/>
      <w:lvlText w:val="•"/>
      <w:lvlJc w:val="left"/>
      <w:pPr>
        <w:ind w:left="5767" w:hanging="360"/>
      </w:pPr>
      <w:rPr>
        <w:rFonts w:hint="default"/>
        <w:lang w:val="en-GB" w:eastAsia="en-GB" w:bidi="en-GB"/>
      </w:rPr>
    </w:lvl>
    <w:lvl w:ilvl="7" w:tplc="D07A6B48">
      <w:numFmt w:val="bullet"/>
      <w:lvlText w:val="•"/>
      <w:lvlJc w:val="left"/>
      <w:pPr>
        <w:ind w:left="6575" w:hanging="360"/>
      </w:pPr>
      <w:rPr>
        <w:rFonts w:hint="default"/>
        <w:lang w:val="en-GB" w:eastAsia="en-GB" w:bidi="en-GB"/>
      </w:rPr>
    </w:lvl>
    <w:lvl w:ilvl="8" w:tplc="341EC128">
      <w:numFmt w:val="bullet"/>
      <w:lvlText w:val="•"/>
      <w:lvlJc w:val="left"/>
      <w:pPr>
        <w:ind w:left="7383" w:hanging="360"/>
      </w:pPr>
      <w:rPr>
        <w:rFonts w:hint="default"/>
        <w:lang w:val="en-GB" w:eastAsia="en-GB" w:bidi="en-GB"/>
      </w:rPr>
    </w:lvl>
  </w:abstractNum>
  <w:abstractNum w:abstractNumId="5" w15:restartNumberingAfterBreak="0">
    <w:nsid w:val="34710136"/>
    <w:multiLevelType w:val="hybridMultilevel"/>
    <w:tmpl w:val="288E3C42"/>
    <w:lvl w:ilvl="0" w:tplc="0409000F">
      <w:start w:val="1"/>
      <w:numFmt w:val="decimal"/>
      <w:lvlText w:val="%1."/>
      <w:lvlJc w:val="left"/>
      <w:pPr>
        <w:ind w:left="1170" w:hanging="360"/>
      </w:pPr>
      <w:rPr>
        <w:rFonts w:hint="default"/>
        <w:w w:val="100"/>
        <w:lang w:val="en-GB" w:eastAsia="en-GB" w:bidi="en-GB"/>
      </w:rPr>
    </w:lvl>
    <w:lvl w:ilvl="1" w:tplc="11962114">
      <w:numFmt w:val="bullet"/>
      <w:lvlText w:val="•"/>
      <w:lvlJc w:val="left"/>
      <w:pPr>
        <w:ind w:left="2012" w:hanging="360"/>
      </w:pPr>
      <w:rPr>
        <w:rFonts w:hint="default"/>
        <w:lang w:val="en-GB" w:eastAsia="en-GB" w:bidi="en-GB"/>
      </w:rPr>
    </w:lvl>
    <w:lvl w:ilvl="2" w:tplc="75D637E4">
      <w:numFmt w:val="bullet"/>
      <w:lvlText w:val="•"/>
      <w:lvlJc w:val="left"/>
      <w:pPr>
        <w:ind w:left="2855" w:hanging="360"/>
      </w:pPr>
      <w:rPr>
        <w:rFonts w:hint="default"/>
        <w:lang w:val="en-GB" w:eastAsia="en-GB" w:bidi="en-GB"/>
      </w:rPr>
    </w:lvl>
    <w:lvl w:ilvl="3" w:tplc="85AECA58">
      <w:numFmt w:val="bullet"/>
      <w:lvlText w:val="•"/>
      <w:lvlJc w:val="left"/>
      <w:pPr>
        <w:ind w:left="3697" w:hanging="360"/>
      </w:pPr>
      <w:rPr>
        <w:rFonts w:hint="default"/>
        <w:lang w:val="en-GB" w:eastAsia="en-GB" w:bidi="en-GB"/>
      </w:rPr>
    </w:lvl>
    <w:lvl w:ilvl="4" w:tplc="499697CA">
      <w:numFmt w:val="bullet"/>
      <w:lvlText w:val="•"/>
      <w:lvlJc w:val="left"/>
      <w:pPr>
        <w:ind w:left="4540" w:hanging="360"/>
      </w:pPr>
      <w:rPr>
        <w:rFonts w:hint="default"/>
        <w:lang w:val="en-GB" w:eastAsia="en-GB" w:bidi="en-GB"/>
      </w:rPr>
    </w:lvl>
    <w:lvl w:ilvl="5" w:tplc="C7E680EE">
      <w:numFmt w:val="bullet"/>
      <w:lvlText w:val="•"/>
      <w:lvlJc w:val="left"/>
      <w:pPr>
        <w:ind w:left="5383" w:hanging="360"/>
      </w:pPr>
      <w:rPr>
        <w:rFonts w:hint="default"/>
        <w:lang w:val="en-GB" w:eastAsia="en-GB" w:bidi="en-GB"/>
      </w:rPr>
    </w:lvl>
    <w:lvl w:ilvl="6" w:tplc="924AC6D2">
      <w:numFmt w:val="bullet"/>
      <w:lvlText w:val="•"/>
      <w:lvlJc w:val="left"/>
      <w:pPr>
        <w:ind w:left="6225" w:hanging="360"/>
      </w:pPr>
      <w:rPr>
        <w:rFonts w:hint="default"/>
        <w:lang w:val="en-GB" w:eastAsia="en-GB" w:bidi="en-GB"/>
      </w:rPr>
    </w:lvl>
    <w:lvl w:ilvl="7" w:tplc="FD30A208">
      <w:numFmt w:val="bullet"/>
      <w:lvlText w:val="•"/>
      <w:lvlJc w:val="left"/>
      <w:pPr>
        <w:ind w:left="7068" w:hanging="360"/>
      </w:pPr>
      <w:rPr>
        <w:rFonts w:hint="default"/>
        <w:lang w:val="en-GB" w:eastAsia="en-GB" w:bidi="en-GB"/>
      </w:rPr>
    </w:lvl>
    <w:lvl w:ilvl="8" w:tplc="BBA6555A">
      <w:numFmt w:val="bullet"/>
      <w:lvlText w:val="•"/>
      <w:lvlJc w:val="left"/>
      <w:pPr>
        <w:ind w:left="7911" w:hanging="360"/>
      </w:pPr>
      <w:rPr>
        <w:rFonts w:hint="default"/>
        <w:lang w:val="en-GB" w:eastAsia="en-GB" w:bidi="en-GB"/>
      </w:rPr>
    </w:lvl>
  </w:abstractNum>
  <w:abstractNum w:abstractNumId="6" w15:restartNumberingAfterBreak="0">
    <w:nsid w:val="3BF72A64"/>
    <w:multiLevelType w:val="hybridMultilevel"/>
    <w:tmpl w:val="2AF2D6F6"/>
    <w:lvl w:ilvl="0" w:tplc="D30054BC">
      <w:numFmt w:val="bullet"/>
      <w:lvlText w:val=""/>
      <w:lvlJc w:val="left"/>
      <w:pPr>
        <w:ind w:left="1440" w:hanging="360"/>
      </w:pPr>
      <w:rPr>
        <w:rFonts w:hint="default" w:ascii="Symbol" w:hAnsi="Symbol" w:eastAsia="Symbol" w:cs="Symbol"/>
        <w:w w:val="100"/>
        <w:sz w:val="22"/>
        <w:szCs w:val="22"/>
        <w:lang w:val="en-GB" w:eastAsia="en-GB" w:bidi="en-GB"/>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4A17425C"/>
    <w:multiLevelType w:val="hybridMultilevel"/>
    <w:tmpl w:val="325AF8C2"/>
    <w:lvl w:ilvl="0" w:tplc="D02E0BDC">
      <w:start w:val="1"/>
      <w:numFmt w:val="bullet"/>
      <w:lvlText w:val=""/>
      <w:lvlJc w:val="left"/>
      <w:pPr>
        <w:ind w:left="720" w:hanging="360"/>
      </w:pPr>
      <w:rPr>
        <w:rFonts w:hint="default" w:ascii="Symbol" w:hAnsi="Symbol"/>
      </w:rPr>
    </w:lvl>
    <w:lvl w:ilvl="1" w:tplc="63A8AC36">
      <w:start w:val="1"/>
      <w:numFmt w:val="bullet"/>
      <w:lvlText w:val="o"/>
      <w:lvlJc w:val="left"/>
      <w:pPr>
        <w:ind w:left="1440" w:hanging="360"/>
      </w:pPr>
      <w:rPr>
        <w:rFonts w:hint="default" w:ascii="Courier New" w:hAnsi="Courier New"/>
      </w:rPr>
    </w:lvl>
    <w:lvl w:ilvl="2" w:tplc="3D44B2D8">
      <w:start w:val="1"/>
      <w:numFmt w:val="bullet"/>
      <w:lvlText w:val=""/>
      <w:lvlJc w:val="left"/>
      <w:pPr>
        <w:ind w:left="2160" w:hanging="360"/>
      </w:pPr>
      <w:rPr>
        <w:rFonts w:hint="default" w:ascii="Wingdings" w:hAnsi="Wingdings"/>
      </w:rPr>
    </w:lvl>
    <w:lvl w:ilvl="3" w:tplc="767CE3E8">
      <w:start w:val="1"/>
      <w:numFmt w:val="bullet"/>
      <w:lvlText w:val=""/>
      <w:lvlJc w:val="left"/>
      <w:pPr>
        <w:ind w:left="2880" w:hanging="360"/>
      </w:pPr>
      <w:rPr>
        <w:rFonts w:hint="default" w:ascii="Symbol" w:hAnsi="Symbol"/>
      </w:rPr>
    </w:lvl>
    <w:lvl w:ilvl="4" w:tplc="E1F6265A">
      <w:start w:val="1"/>
      <w:numFmt w:val="bullet"/>
      <w:lvlText w:val="o"/>
      <w:lvlJc w:val="left"/>
      <w:pPr>
        <w:ind w:left="3600" w:hanging="360"/>
      </w:pPr>
      <w:rPr>
        <w:rFonts w:hint="default" w:ascii="Courier New" w:hAnsi="Courier New"/>
      </w:rPr>
    </w:lvl>
    <w:lvl w:ilvl="5" w:tplc="CAB297F0">
      <w:start w:val="1"/>
      <w:numFmt w:val="bullet"/>
      <w:lvlText w:val=""/>
      <w:lvlJc w:val="left"/>
      <w:pPr>
        <w:ind w:left="4320" w:hanging="360"/>
      </w:pPr>
      <w:rPr>
        <w:rFonts w:hint="default" w:ascii="Wingdings" w:hAnsi="Wingdings"/>
      </w:rPr>
    </w:lvl>
    <w:lvl w:ilvl="6" w:tplc="5900D5FA">
      <w:start w:val="1"/>
      <w:numFmt w:val="bullet"/>
      <w:lvlText w:val=""/>
      <w:lvlJc w:val="left"/>
      <w:pPr>
        <w:ind w:left="5040" w:hanging="360"/>
      </w:pPr>
      <w:rPr>
        <w:rFonts w:hint="default" w:ascii="Symbol" w:hAnsi="Symbol"/>
      </w:rPr>
    </w:lvl>
    <w:lvl w:ilvl="7" w:tplc="54909806">
      <w:start w:val="1"/>
      <w:numFmt w:val="bullet"/>
      <w:lvlText w:val="o"/>
      <w:lvlJc w:val="left"/>
      <w:pPr>
        <w:ind w:left="5760" w:hanging="360"/>
      </w:pPr>
      <w:rPr>
        <w:rFonts w:hint="default" w:ascii="Courier New" w:hAnsi="Courier New"/>
      </w:rPr>
    </w:lvl>
    <w:lvl w:ilvl="8" w:tplc="C7EE8658">
      <w:start w:val="1"/>
      <w:numFmt w:val="bullet"/>
      <w:lvlText w:val=""/>
      <w:lvlJc w:val="left"/>
      <w:pPr>
        <w:ind w:left="6480" w:hanging="360"/>
      </w:pPr>
      <w:rPr>
        <w:rFonts w:hint="default" w:ascii="Wingdings" w:hAnsi="Wingdings"/>
      </w:rPr>
    </w:lvl>
  </w:abstractNum>
  <w:abstractNum w:abstractNumId="8" w15:restartNumberingAfterBreak="0">
    <w:nsid w:val="4F5CCB21"/>
    <w:multiLevelType w:val="hybridMultilevel"/>
    <w:tmpl w:val="3E5CD904"/>
    <w:lvl w:ilvl="0" w:tplc="1B8C1128">
      <w:numFmt w:val="bullet"/>
      <w:lvlText w:val=""/>
      <w:lvlJc w:val="left"/>
      <w:pPr>
        <w:ind w:left="928" w:hanging="360"/>
      </w:pPr>
      <w:rPr>
        <w:rFonts w:hint="default" w:ascii="Symbol" w:hAnsi="Symbol" w:eastAsia="Symbol" w:cs="Symbol"/>
        <w:w w:val="100"/>
        <w:sz w:val="22"/>
        <w:szCs w:val="22"/>
        <w:lang w:val="en-GB" w:eastAsia="en-GB" w:bidi="en-GB"/>
      </w:rPr>
    </w:lvl>
    <w:lvl w:ilvl="1" w:tplc="72465CA6">
      <w:numFmt w:val="bullet"/>
      <w:lvlText w:val="•"/>
      <w:lvlJc w:val="left"/>
      <w:pPr>
        <w:ind w:left="1727" w:hanging="360"/>
      </w:pPr>
      <w:rPr>
        <w:rFonts w:hint="default"/>
        <w:lang w:val="en-GB" w:eastAsia="en-GB" w:bidi="en-GB"/>
      </w:rPr>
    </w:lvl>
    <w:lvl w:ilvl="2" w:tplc="CB20069A">
      <w:numFmt w:val="bullet"/>
      <w:lvlText w:val="•"/>
      <w:lvlJc w:val="left"/>
      <w:pPr>
        <w:ind w:left="2535" w:hanging="360"/>
      </w:pPr>
      <w:rPr>
        <w:rFonts w:hint="default"/>
        <w:lang w:val="en-GB" w:eastAsia="en-GB" w:bidi="en-GB"/>
      </w:rPr>
    </w:lvl>
    <w:lvl w:ilvl="3" w:tplc="93046C90">
      <w:numFmt w:val="bullet"/>
      <w:lvlText w:val="•"/>
      <w:lvlJc w:val="left"/>
      <w:pPr>
        <w:ind w:left="3343" w:hanging="360"/>
      </w:pPr>
      <w:rPr>
        <w:rFonts w:hint="default"/>
        <w:lang w:val="en-GB" w:eastAsia="en-GB" w:bidi="en-GB"/>
      </w:rPr>
    </w:lvl>
    <w:lvl w:ilvl="4" w:tplc="4A761C9C">
      <w:numFmt w:val="bullet"/>
      <w:lvlText w:val="•"/>
      <w:lvlJc w:val="left"/>
      <w:pPr>
        <w:ind w:left="4151" w:hanging="360"/>
      </w:pPr>
      <w:rPr>
        <w:rFonts w:hint="default"/>
        <w:lang w:val="en-GB" w:eastAsia="en-GB" w:bidi="en-GB"/>
      </w:rPr>
    </w:lvl>
    <w:lvl w:ilvl="5" w:tplc="D742A1BA">
      <w:numFmt w:val="bullet"/>
      <w:lvlText w:val="•"/>
      <w:lvlJc w:val="left"/>
      <w:pPr>
        <w:ind w:left="4959" w:hanging="360"/>
      </w:pPr>
      <w:rPr>
        <w:rFonts w:hint="default"/>
        <w:lang w:val="en-GB" w:eastAsia="en-GB" w:bidi="en-GB"/>
      </w:rPr>
    </w:lvl>
    <w:lvl w:ilvl="6" w:tplc="FAECC3DE">
      <w:numFmt w:val="bullet"/>
      <w:lvlText w:val="•"/>
      <w:lvlJc w:val="left"/>
      <w:pPr>
        <w:ind w:left="5767" w:hanging="360"/>
      </w:pPr>
      <w:rPr>
        <w:rFonts w:hint="default"/>
        <w:lang w:val="en-GB" w:eastAsia="en-GB" w:bidi="en-GB"/>
      </w:rPr>
    </w:lvl>
    <w:lvl w:ilvl="7" w:tplc="B6B4B7F4">
      <w:numFmt w:val="bullet"/>
      <w:lvlText w:val="•"/>
      <w:lvlJc w:val="left"/>
      <w:pPr>
        <w:ind w:left="6575" w:hanging="360"/>
      </w:pPr>
      <w:rPr>
        <w:rFonts w:hint="default"/>
        <w:lang w:val="en-GB" w:eastAsia="en-GB" w:bidi="en-GB"/>
      </w:rPr>
    </w:lvl>
    <w:lvl w:ilvl="8" w:tplc="87483454">
      <w:numFmt w:val="bullet"/>
      <w:lvlText w:val="•"/>
      <w:lvlJc w:val="left"/>
      <w:pPr>
        <w:ind w:left="7383" w:hanging="360"/>
      </w:pPr>
      <w:rPr>
        <w:rFonts w:hint="default"/>
        <w:lang w:val="en-GB" w:eastAsia="en-GB" w:bidi="en-GB"/>
      </w:rPr>
    </w:lvl>
  </w:abstractNum>
  <w:abstractNum w:abstractNumId="9" w15:restartNumberingAfterBreak="0">
    <w:nsid w:val="611F2B19"/>
    <w:multiLevelType w:val="multilevel"/>
    <w:tmpl w:val="04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0" w15:restartNumberingAfterBreak="0">
    <w:nsid w:val="672C4E65"/>
    <w:multiLevelType w:val="hybridMultilevel"/>
    <w:tmpl w:val="B9C06C3A"/>
    <w:lvl w:ilvl="0" w:tplc="546ADB2E">
      <w:numFmt w:val="bullet"/>
      <w:lvlText w:val=""/>
      <w:lvlJc w:val="left"/>
      <w:pPr>
        <w:ind w:left="928" w:hanging="363"/>
      </w:pPr>
      <w:rPr>
        <w:rFonts w:hint="default" w:ascii="Symbol" w:hAnsi="Symbol" w:eastAsia="Symbol" w:cs="Symbol"/>
        <w:w w:val="100"/>
        <w:sz w:val="24"/>
        <w:szCs w:val="24"/>
        <w:lang w:val="en-GB" w:eastAsia="en-GB" w:bidi="en-GB"/>
      </w:rPr>
    </w:lvl>
    <w:lvl w:ilvl="1" w:tplc="0A3AB516">
      <w:numFmt w:val="bullet"/>
      <w:lvlText w:val="•"/>
      <w:lvlJc w:val="left"/>
      <w:pPr>
        <w:ind w:left="1727" w:hanging="363"/>
      </w:pPr>
      <w:rPr>
        <w:rFonts w:hint="default"/>
        <w:lang w:val="en-GB" w:eastAsia="en-GB" w:bidi="en-GB"/>
      </w:rPr>
    </w:lvl>
    <w:lvl w:ilvl="2" w:tplc="859C11BA">
      <w:numFmt w:val="bullet"/>
      <w:lvlText w:val="•"/>
      <w:lvlJc w:val="left"/>
      <w:pPr>
        <w:ind w:left="2535" w:hanging="363"/>
      </w:pPr>
      <w:rPr>
        <w:rFonts w:hint="default"/>
        <w:lang w:val="en-GB" w:eastAsia="en-GB" w:bidi="en-GB"/>
      </w:rPr>
    </w:lvl>
    <w:lvl w:ilvl="3" w:tplc="62E2116C">
      <w:numFmt w:val="bullet"/>
      <w:lvlText w:val="•"/>
      <w:lvlJc w:val="left"/>
      <w:pPr>
        <w:ind w:left="3343" w:hanging="363"/>
      </w:pPr>
      <w:rPr>
        <w:rFonts w:hint="default"/>
        <w:lang w:val="en-GB" w:eastAsia="en-GB" w:bidi="en-GB"/>
      </w:rPr>
    </w:lvl>
    <w:lvl w:ilvl="4" w:tplc="CA1E6138">
      <w:numFmt w:val="bullet"/>
      <w:lvlText w:val="•"/>
      <w:lvlJc w:val="left"/>
      <w:pPr>
        <w:ind w:left="4151" w:hanging="363"/>
      </w:pPr>
      <w:rPr>
        <w:rFonts w:hint="default"/>
        <w:lang w:val="en-GB" w:eastAsia="en-GB" w:bidi="en-GB"/>
      </w:rPr>
    </w:lvl>
    <w:lvl w:ilvl="5" w:tplc="0E0A1304">
      <w:numFmt w:val="bullet"/>
      <w:lvlText w:val="•"/>
      <w:lvlJc w:val="left"/>
      <w:pPr>
        <w:ind w:left="4959" w:hanging="363"/>
      </w:pPr>
      <w:rPr>
        <w:rFonts w:hint="default"/>
        <w:lang w:val="en-GB" w:eastAsia="en-GB" w:bidi="en-GB"/>
      </w:rPr>
    </w:lvl>
    <w:lvl w:ilvl="6" w:tplc="F9FCD756">
      <w:numFmt w:val="bullet"/>
      <w:lvlText w:val="•"/>
      <w:lvlJc w:val="left"/>
      <w:pPr>
        <w:ind w:left="5767" w:hanging="363"/>
      </w:pPr>
      <w:rPr>
        <w:rFonts w:hint="default"/>
        <w:lang w:val="en-GB" w:eastAsia="en-GB" w:bidi="en-GB"/>
      </w:rPr>
    </w:lvl>
    <w:lvl w:ilvl="7" w:tplc="863669BE">
      <w:numFmt w:val="bullet"/>
      <w:lvlText w:val="•"/>
      <w:lvlJc w:val="left"/>
      <w:pPr>
        <w:ind w:left="6575" w:hanging="363"/>
      </w:pPr>
      <w:rPr>
        <w:rFonts w:hint="default"/>
        <w:lang w:val="en-GB" w:eastAsia="en-GB" w:bidi="en-GB"/>
      </w:rPr>
    </w:lvl>
    <w:lvl w:ilvl="8" w:tplc="1BB68964">
      <w:numFmt w:val="bullet"/>
      <w:lvlText w:val="•"/>
      <w:lvlJc w:val="left"/>
      <w:pPr>
        <w:ind w:left="7383" w:hanging="363"/>
      </w:pPr>
      <w:rPr>
        <w:rFonts w:hint="default"/>
        <w:lang w:val="en-GB" w:eastAsia="en-GB" w:bidi="en-GB"/>
      </w:rPr>
    </w:lvl>
  </w:abstractNum>
  <w:abstractNum w:abstractNumId="11" w15:restartNumberingAfterBreak="0">
    <w:nsid w:val="6ABD89D0"/>
    <w:multiLevelType w:val="hybridMultilevel"/>
    <w:tmpl w:val="8F80C516"/>
    <w:lvl w:ilvl="0" w:tplc="897C0166">
      <w:numFmt w:val="bullet"/>
      <w:lvlText w:val=""/>
      <w:lvlJc w:val="left"/>
      <w:pPr>
        <w:ind w:left="928" w:hanging="363"/>
      </w:pPr>
      <w:rPr>
        <w:rFonts w:hint="default" w:ascii="Symbol" w:hAnsi="Symbol" w:eastAsia="Symbol" w:cs="Symbol"/>
        <w:w w:val="100"/>
        <w:sz w:val="24"/>
        <w:szCs w:val="24"/>
        <w:lang w:val="en-GB" w:eastAsia="en-GB" w:bidi="en-GB"/>
      </w:rPr>
    </w:lvl>
    <w:lvl w:ilvl="1" w:tplc="E2743DB6">
      <w:numFmt w:val="bullet"/>
      <w:lvlText w:val="•"/>
      <w:lvlJc w:val="left"/>
      <w:pPr>
        <w:ind w:left="1727" w:hanging="363"/>
      </w:pPr>
      <w:rPr>
        <w:rFonts w:hint="default"/>
        <w:lang w:val="en-GB" w:eastAsia="en-GB" w:bidi="en-GB"/>
      </w:rPr>
    </w:lvl>
    <w:lvl w:ilvl="2" w:tplc="E45E64D4">
      <w:numFmt w:val="bullet"/>
      <w:lvlText w:val="•"/>
      <w:lvlJc w:val="left"/>
      <w:pPr>
        <w:ind w:left="2535" w:hanging="363"/>
      </w:pPr>
      <w:rPr>
        <w:rFonts w:hint="default"/>
        <w:lang w:val="en-GB" w:eastAsia="en-GB" w:bidi="en-GB"/>
      </w:rPr>
    </w:lvl>
    <w:lvl w:ilvl="3" w:tplc="90521B70">
      <w:numFmt w:val="bullet"/>
      <w:lvlText w:val="•"/>
      <w:lvlJc w:val="left"/>
      <w:pPr>
        <w:ind w:left="3343" w:hanging="363"/>
      </w:pPr>
      <w:rPr>
        <w:rFonts w:hint="default"/>
        <w:lang w:val="en-GB" w:eastAsia="en-GB" w:bidi="en-GB"/>
      </w:rPr>
    </w:lvl>
    <w:lvl w:ilvl="4" w:tplc="E176E896">
      <w:numFmt w:val="bullet"/>
      <w:lvlText w:val="•"/>
      <w:lvlJc w:val="left"/>
      <w:pPr>
        <w:ind w:left="4151" w:hanging="363"/>
      </w:pPr>
      <w:rPr>
        <w:rFonts w:hint="default"/>
        <w:lang w:val="en-GB" w:eastAsia="en-GB" w:bidi="en-GB"/>
      </w:rPr>
    </w:lvl>
    <w:lvl w:ilvl="5" w:tplc="5608FC7A">
      <w:numFmt w:val="bullet"/>
      <w:lvlText w:val="•"/>
      <w:lvlJc w:val="left"/>
      <w:pPr>
        <w:ind w:left="4959" w:hanging="363"/>
      </w:pPr>
      <w:rPr>
        <w:rFonts w:hint="default"/>
        <w:lang w:val="en-GB" w:eastAsia="en-GB" w:bidi="en-GB"/>
      </w:rPr>
    </w:lvl>
    <w:lvl w:ilvl="6" w:tplc="9378C9E0">
      <w:numFmt w:val="bullet"/>
      <w:lvlText w:val="•"/>
      <w:lvlJc w:val="left"/>
      <w:pPr>
        <w:ind w:left="5767" w:hanging="363"/>
      </w:pPr>
      <w:rPr>
        <w:rFonts w:hint="default"/>
        <w:lang w:val="en-GB" w:eastAsia="en-GB" w:bidi="en-GB"/>
      </w:rPr>
    </w:lvl>
    <w:lvl w:ilvl="7" w:tplc="2A3EDE78">
      <w:numFmt w:val="bullet"/>
      <w:lvlText w:val="•"/>
      <w:lvlJc w:val="left"/>
      <w:pPr>
        <w:ind w:left="6575" w:hanging="363"/>
      </w:pPr>
      <w:rPr>
        <w:rFonts w:hint="default"/>
        <w:lang w:val="en-GB" w:eastAsia="en-GB" w:bidi="en-GB"/>
      </w:rPr>
    </w:lvl>
    <w:lvl w:ilvl="8" w:tplc="34F4E976">
      <w:numFmt w:val="bullet"/>
      <w:lvlText w:val="•"/>
      <w:lvlJc w:val="left"/>
      <w:pPr>
        <w:ind w:left="7383" w:hanging="363"/>
      </w:pPr>
      <w:rPr>
        <w:rFonts w:hint="default"/>
        <w:lang w:val="en-GB" w:eastAsia="en-GB" w:bidi="en-GB"/>
      </w:rPr>
    </w:lvl>
  </w:abstractNum>
  <w:abstractNum w:abstractNumId="12" w15:restartNumberingAfterBreak="0">
    <w:nsid w:val="7838B294"/>
    <w:multiLevelType w:val="hybridMultilevel"/>
    <w:tmpl w:val="F320B87C"/>
    <w:lvl w:ilvl="0" w:tplc="08FADE84">
      <w:start w:val="1"/>
      <w:numFmt w:val="decimal"/>
      <w:lvlText w:val="%1."/>
      <w:lvlJc w:val="left"/>
      <w:pPr>
        <w:ind w:left="827" w:hanging="360"/>
        <w:jc w:val="left"/>
      </w:pPr>
      <w:rPr>
        <w:rFonts w:hint="default"/>
        <w:b/>
        <w:bCs/>
        <w:w w:val="100"/>
        <w:lang w:val="en-GB" w:eastAsia="en-GB" w:bidi="en-GB"/>
      </w:rPr>
    </w:lvl>
    <w:lvl w:ilvl="1" w:tplc="30C68774">
      <w:numFmt w:val="bullet"/>
      <w:lvlText w:val="•"/>
      <w:lvlJc w:val="left"/>
      <w:pPr>
        <w:ind w:left="1637" w:hanging="360"/>
      </w:pPr>
      <w:rPr>
        <w:rFonts w:hint="default"/>
        <w:lang w:val="en-GB" w:eastAsia="en-GB" w:bidi="en-GB"/>
      </w:rPr>
    </w:lvl>
    <w:lvl w:ilvl="2" w:tplc="F28A2C0E">
      <w:numFmt w:val="bullet"/>
      <w:lvlText w:val="•"/>
      <w:lvlJc w:val="left"/>
      <w:pPr>
        <w:ind w:left="2455" w:hanging="360"/>
      </w:pPr>
      <w:rPr>
        <w:rFonts w:hint="default"/>
        <w:lang w:val="en-GB" w:eastAsia="en-GB" w:bidi="en-GB"/>
      </w:rPr>
    </w:lvl>
    <w:lvl w:ilvl="3" w:tplc="99CEEC6E">
      <w:numFmt w:val="bullet"/>
      <w:lvlText w:val="•"/>
      <w:lvlJc w:val="left"/>
      <w:pPr>
        <w:ind w:left="3273" w:hanging="360"/>
      </w:pPr>
      <w:rPr>
        <w:rFonts w:hint="default"/>
        <w:lang w:val="en-GB" w:eastAsia="en-GB" w:bidi="en-GB"/>
      </w:rPr>
    </w:lvl>
    <w:lvl w:ilvl="4" w:tplc="DB76006A">
      <w:numFmt w:val="bullet"/>
      <w:lvlText w:val="•"/>
      <w:lvlJc w:val="left"/>
      <w:pPr>
        <w:ind w:left="4091" w:hanging="360"/>
      </w:pPr>
      <w:rPr>
        <w:rFonts w:hint="default"/>
        <w:lang w:val="en-GB" w:eastAsia="en-GB" w:bidi="en-GB"/>
      </w:rPr>
    </w:lvl>
    <w:lvl w:ilvl="5" w:tplc="1F9E4BEA">
      <w:numFmt w:val="bullet"/>
      <w:lvlText w:val="•"/>
      <w:lvlJc w:val="left"/>
      <w:pPr>
        <w:ind w:left="4909" w:hanging="360"/>
      </w:pPr>
      <w:rPr>
        <w:rFonts w:hint="default"/>
        <w:lang w:val="en-GB" w:eastAsia="en-GB" w:bidi="en-GB"/>
      </w:rPr>
    </w:lvl>
    <w:lvl w:ilvl="6" w:tplc="9D62269E">
      <w:numFmt w:val="bullet"/>
      <w:lvlText w:val="•"/>
      <w:lvlJc w:val="left"/>
      <w:pPr>
        <w:ind w:left="5727" w:hanging="360"/>
      </w:pPr>
      <w:rPr>
        <w:rFonts w:hint="default"/>
        <w:lang w:val="en-GB" w:eastAsia="en-GB" w:bidi="en-GB"/>
      </w:rPr>
    </w:lvl>
    <w:lvl w:ilvl="7" w:tplc="CFE62BE0">
      <w:numFmt w:val="bullet"/>
      <w:lvlText w:val="•"/>
      <w:lvlJc w:val="left"/>
      <w:pPr>
        <w:ind w:left="6545" w:hanging="360"/>
      </w:pPr>
      <w:rPr>
        <w:rFonts w:hint="default"/>
        <w:lang w:val="en-GB" w:eastAsia="en-GB" w:bidi="en-GB"/>
      </w:rPr>
    </w:lvl>
    <w:lvl w:ilvl="8" w:tplc="9C04DD66">
      <w:numFmt w:val="bullet"/>
      <w:lvlText w:val="•"/>
      <w:lvlJc w:val="left"/>
      <w:pPr>
        <w:ind w:left="7363" w:hanging="360"/>
      </w:pPr>
      <w:rPr>
        <w:rFonts w:hint="default"/>
        <w:lang w:val="en-GB" w:eastAsia="en-GB" w:bidi="en-GB"/>
      </w:rPr>
    </w:lvl>
  </w:abstractNum>
  <w:abstractNum w:abstractNumId="13" w15:restartNumberingAfterBreak="0">
    <w:nsid w:val="7BD775D3"/>
    <w:multiLevelType w:val="hybridMultilevel"/>
    <w:tmpl w:val="CA547DC4"/>
    <w:lvl w:ilvl="0" w:tplc="62780926">
      <w:numFmt w:val="bullet"/>
      <w:lvlText w:val=""/>
      <w:lvlJc w:val="left"/>
      <w:pPr>
        <w:ind w:left="928" w:hanging="363"/>
      </w:pPr>
      <w:rPr>
        <w:rFonts w:hint="default" w:ascii="Symbol" w:hAnsi="Symbol" w:eastAsia="Symbol" w:cs="Symbol"/>
        <w:w w:val="100"/>
        <w:sz w:val="24"/>
        <w:szCs w:val="24"/>
        <w:lang w:val="en-GB" w:eastAsia="en-GB" w:bidi="en-GB"/>
      </w:rPr>
    </w:lvl>
    <w:lvl w:ilvl="1" w:tplc="49407C3E">
      <w:numFmt w:val="bullet"/>
      <w:lvlText w:val="•"/>
      <w:lvlJc w:val="left"/>
      <w:pPr>
        <w:ind w:left="1727" w:hanging="363"/>
      </w:pPr>
      <w:rPr>
        <w:rFonts w:hint="default"/>
        <w:lang w:val="en-GB" w:eastAsia="en-GB" w:bidi="en-GB"/>
      </w:rPr>
    </w:lvl>
    <w:lvl w:ilvl="2" w:tplc="BD4A7ACA">
      <w:numFmt w:val="bullet"/>
      <w:lvlText w:val="•"/>
      <w:lvlJc w:val="left"/>
      <w:pPr>
        <w:ind w:left="2535" w:hanging="363"/>
      </w:pPr>
      <w:rPr>
        <w:rFonts w:hint="default"/>
        <w:lang w:val="en-GB" w:eastAsia="en-GB" w:bidi="en-GB"/>
      </w:rPr>
    </w:lvl>
    <w:lvl w:ilvl="3" w:tplc="1C287F38">
      <w:numFmt w:val="bullet"/>
      <w:lvlText w:val="•"/>
      <w:lvlJc w:val="left"/>
      <w:pPr>
        <w:ind w:left="3343" w:hanging="363"/>
      </w:pPr>
      <w:rPr>
        <w:rFonts w:hint="default"/>
        <w:lang w:val="en-GB" w:eastAsia="en-GB" w:bidi="en-GB"/>
      </w:rPr>
    </w:lvl>
    <w:lvl w:ilvl="4" w:tplc="E5DEF33A">
      <w:numFmt w:val="bullet"/>
      <w:lvlText w:val="•"/>
      <w:lvlJc w:val="left"/>
      <w:pPr>
        <w:ind w:left="4151" w:hanging="363"/>
      </w:pPr>
      <w:rPr>
        <w:rFonts w:hint="default"/>
        <w:lang w:val="en-GB" w:eastAsia="en-GB" w:bidi="en-GB"/>
      </w:rPr>
    </w:lvl>
    <w:lvl w:ilvl="5" w:tplc="BA90D524">
      <w:numFmt w:val="bullet"/>
      <w:lvlText w:val="•"/>
      <w:lvlJc w:val="left"/>
      <w:pPr>
        <w:ind w:left="4959" w:hanging="363"/>
      </w:pPr>
      <w:rPr>
        <w:rFonts w:hint="default"/>
        <w:lang w:val="en-GB" w:eastAsia="en-GB" w:bidi="en-GB"/>
      </w:rPr>
    </w:lvl>
    <w:lvl w:ilvl="6" w:tplc="702220E2">
      <w:numFmt w:val="bullet"/>
      <w:lvlText w:val="•"/>
      <w:lvlJc w:val="left"/>
      <w:pPr>
        <w:ind w:left="5767" w:hanging="363"/>
      </w:pPr>
      <w:rPr>
        <w:rFonts w:hint="default"/>
        <w:lang w:val="en-GB" w:eastAsia="en-GB" w:bidi="en-GB"/>
      </w:rPr>
    </w:lvl>
    <w:lvl w:ilvl="7" w:tplc="D9DA1A60">
      <w:numFmt w:val="bullet"/>
      <w:lvlText w:val="•"/>
      <w:lvlJc w:val="left"/>
      <w:pPr>
        <w:ind w:left="6575" w:hanging="363"/>
      </w:pPr>
      <w:rPr>
        <w:rFonts w:hint="default"/>
        <w:lang w:val="en-GB" w:eastAsia="en-GB" w:bidi="en-GB"/>
      </w:rPr>
    </w:lvl>
    <w:lvl w:ilvl="8" w:tplc="2AD22202">
      <w:numFmt w:val="bullet"/>
      <w:lvlText w:val="•"/>
      <w:lvlJc w:val="left"/>
      <w:pPr>
        <w:ind w:left="7383" w:hanging="363"/>
      </w:pPr>
      <w:rPr>
        <w:rFonts w:hint="default"/>
        <w:lang w:val="en-GB" w:eastAsia="en-GB" w:bidi="en-GB"/>
      </w:rPr>
    </w:lvl>
  </w:abstractNum>
  <w:num w:numId="1">
    <w:abstractNumId w:val="7"/>
  </w:num>
  <w:num w:numId="2">
    <w:abstractNumId w:val="3"/>
  </w:num>
  <w:num w:numId="3">
    <w:abstractNumId w:val="10"/>
  </w:num>
  <w:num w:numId="4">
    <w:abstractNumId w:val="0"/>
  </w:num>
  <w:num w:numId="5">
    <w:abstractNumId w:val="11"/>
  </w:num>
  <w:num w:numId="6">
    <w:abstractNumId w:val="12"/>
  </w:num>
  <w:num w:numId="7">
    <w:abstractNumId w:val="8"/>
  </w:num>
  <w:num w:numId="8">
    <w:abstractNumId w:val="4"/>
  </w:num>
  <w:num w:numId="9">
    <w:abstractNumId w:val="13"/>
  </w:num>
  <w:num w:numId="10">
    <w:abstractNumId w:val="5"/>
  </w:num>
  <w:num w:numId="11">
    <w:abstractNumId w:val="1"/>
  </w:num>
  <w:num w:numId="12">
    <w:abstractNumId w:val="9"/>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AB9E"/>
    <w:rsid w:val="0003AB9E"/>
    <w:rsid w:val="00095F2A"/>
    <w:rsid w:val="002B3216"/>
    <w:rsid w:val="00682182"/>
    <w:rsid w:val="008D25FB"/>
    <w:rsid w:val="00930BD6"/>
    <w:rsid w:val="00AD8332"/>
    <w:rsid w:val="00B52695"/>
    <w:rsid w:val="00FB43E2"/>
    <w:rsid w:val="014ED3D6"/>
    <w:rsid w:val="016285B1"/>
    <w:rsid w:val="0186F252"/>
    <w:rsid w:val="01BB9D12"/>
    <w:rsid w:val="01FA24CD"/>
    <w:rsid w:val="0252266A"/>
    <w:rsid w:val="037AA580"/>
    <w:rsid w:val="039437D2"/>
    <w:rsid w:val="03C5C0F6"/>
    <w:rsid w:val="03CA9B9F"/>
    <w:rsid w:val="03DBF59D"/>
    <w:rsid w:val="040595D0"/>
    <w:rsid w:val="042E07AD"/>
    <w:rsid w:val="04445570"/>
    <w:rsid w:val="047DA377"/>
    <w:rsid w:val="05DE892B"/>
    <w:rsid w:val="063557B5"/>
    <w:rsid w:val="0647C0F1"/>
    <w:rsid w:val="07919BA5"/>
    <w:rsid w:val="080AB65B"/>
    <w:rsid w:val="082E2304"/>
    <w:rsid w:val="08E35EC7"/>
    <w:rsid w:val="08E75979"/>
    <w:rsid w:val="08FE4FBE"/>
    <w:rsid w:val="091B78F7"/>
    <w:rsid w:val="0925CFCD"/>
    <w:rsid w:val="092E715B"/>
    <w:rsid w:val="099B2CBF"/>
    <w:rsid w:val="09A6D284"/>
    <w:rsid w:val="0AC751CA"/>
    <w:rsid w:val="0ADFD03D"/>
    <w:rsid w:val="0AE2A3AE"/>
    <w:rsid w:val="0AE4AFD2"/>
    <w:rsid w:val="0B3197C6"/>
    <w:rsid w:val="0C98AE62"/>
    <w:rsid w:val="0CA4317A"/>
    <w:rsid w:val="0D00AFDA"/>
    <w:rsid w:val="0D8B950A"/>
    <w:rsid w:val="0DF38EA9"/>
    <w:rsid w:val="0E3B0B4B"/>
    <w:rsid w:val="0EC6B357"/>
    <w:rsid w:val="0FC3D247"/>
    <w:rsid w:val="0FD313B9"/>
    <w:rsid w:val="0FF9B706"/>
    <w:rsid w:val="103F9D84"/>
    <w:rsid w:val="10521978"/>
    <w:rsid w:val="10B35872"/>
    <w:rsid w:val="11BC19F8"/>
    <w:rsid w:val="11EBD702"/>
    <w:rsid w:val="121FE1F1"/>
    <w:rsid w:val="1238623B"/>
    <w:rsid w:val="12A55022"/>
    <w:rsid w:val="12B92FC2"/>
    <w:rsid w:val="1387BDB5"/>
    <w:rsid w:val="13B633BE"/>
    <w:rsid w:val="13BA6F26"/>
    <w:rsid w:val="13D71257"/>
    <w:rsid w:val="140EB03D"/>
    <w:rsid w:val="14376CE9"/>
    <w:rsid w:val="143CD7C1"/>
    <w:rsid w:val="145940B2"/>
    <w:rsid w:val="14B9D7C5"/>
    <w:rsid w:val="1526978D"/>
    <w:rsid w:val="15D0EACE"/>
    <w:rsid w:val="160042D0"/>
    <w:rsid w:val="1642942F"/>
    <w:rsid w:val="168E835A"/>
    <w:rsid w:val="176EBE8F"/>
    <w:rsid w:val="1797294E"/>
    <w:rsid w:val="186579F1"/>
    <w:rsid w:val="1875094A"/>
    <w:rsid w:val="188DB43E"/>
    <w:rsid w:val="1902C403"/>
    <w:rsid w:val="1928ECDB"/>
    <w:rsid w:val="19345A1A"/>
    <w:rsid w:val="19954967"/>
    <w:rsid w:val="19AEC1CC"/>
    <w:rsid w:val="1A5B891A"/>
    <w:rsid w:val="1A911894"/>
    <w:rsid w:val="1A949DAD"/>
    <w:rsid w:val="1ABFFB80"/>
    <w:rsid w:val="1B0FAC73"/>
    <w:rsid w:val="1B37505E"/>
    <w:rsid w:val="1B81040C"/>
    <w:rsid w:val="1B95F66E"/>
    <w:rsid w:val="1CA450BC"/>
    <w:rsid w:val="1CA4DE9F"/>
    <w:rsid w:val="1CFF71F0"/>
    <w:rsid w:val="1DE44341"/>
    <w:rsid w:val="1DE6A8C0"/>
    <w:rsid w:val="1E2BFEA0"/>
    <w:rsid w:val="1EEFC695"/>
    <w:rsid w:val="1EF391ED"/>
    <w:rsid w:val="1F8DCF90"/>
    <w:rsid w:val="1FB7756C"/>
    <w:rsid w:val="1FC84C18"/>
    <w:rsid w:val="1FC9FAF0"/>
    <w:rsid w:val="206EDA03"/>
    <w:rsid w:val="20D34B0D"/>
    <w:rsid w:val="2127F86A"/>
    <w:rsid w:val="225482B7"/>
    <w:rsid w:val="227A8292"/>
    <w:rsid w:val="22A9A373"/>
    <w:rsid w:val="22B56A0F"/>
    <w:rsid w:val="22C408FF"/>
    <w:rsid w:val="22D98531"/>
    <w:rsid w:val="22F25ADF"/>
    <w:rsid w:val="23A4B4CD"/>
    <w:rsid w:val="23BE5025"/>
    <w:rsid w:val="23C75291"/>
    <w:rsid w:val="23E22FB5"/>
    <w:rsid w:val="24775EA2"/>
    <w:rsid w:val="24D592FA"/>
    <w:rsid w:val="252CFD38"/>
    <w:rsid w:val="2594CC46"/>
    <w:rsid w:val="26125D58"/>
    <w:rsid w:val="2641C162"/>
    <w:rsid w:val="266D1AE8"/>
    <w:rsid w:val="26A053AD"/>
    <w:rsid w:val="27242B38"/>
    <w:rsid w:val="27AD9FCC"/>
    <w:rsid w:val="284267A7"/>
    <w:rsid w:val="2843AECF"/>
    <w:rsid w:val="28FCFD66"/>
    <w:rsid w:val="290DE906"/>
    <w:rsid w:val="293AC14D"/>
    <w:rsid w:val="294AFCE0"/>
    <w:rsid w:val="2984799F"/>
    <w:rsid w:val="29E05A28"/>
    <w:rsid w:val="2A52CE01"/>
    <w:rsid w:val="2AAC0E84"/>
    <w:rsid w:val="2B943186"/>
    <w:rsid w:val="2BBE221E"/>
    <w:rsid w:val="2C799BFA"/>
    <w:rsid w:val="2CA752DC"/>
    <w:rsid w:val="2CCE64B4"/>
    <w:rsid w:val="2CE6CD46"/>
    <w:rsid w:val="2D017A54"/>
    <w:rsid w:val="2DC50533"/>
    <w:rsid w:val="2DF81844"/>
    <w:rsid w:val="2E1B9858"/>
    <w:rsid w:val="2E303D0B"/>
    <w:rsid w:val="2F05A1AA"/>
    <w:rsid w:val="2F2DF5A2"/>
    <w:rsid w:val="2F62EA4D"/>
    <w:rsid w:val="2F7929C6"/>
    <w:rsid w:val="2FB78878"/>
    <w:rsid w:val="2FC3C2B2"/>
    <w:rsid w:val="30094B15"/>
    <w:rsid w:val="30333173"/>
    <w:rsid w:val="30A2459F"/>
    <w:rsid w:val="30D3FE4F"/>
    <w:rsid w:val="310FAA32"/>
    <w:rsid w:val="316BB980"/>
    <w:rsid w:val="320494AB"/>
    <w:rsid w:val="3255832C"/>
    <w:rsid w:val="32F86EA1"/>
    <w:rsid w:val="334DFBFB"/>
    <w:rsid w:val="338151BB"/>
    <w:rsid w:val="33D9E28A"/>
    <w:rsid w:val="34E5E9FF"/>
    <w:rsid w:val="353C736D"/>
    <w:rsid w:val="355763C6"/>
    <w:rsid w:val="35668ED5"/>
    <w:rsid w:val="35BE96F9"/>
    <w:rsid w:val="3644431F"/>
    <w:rsid w:val="3682E290"/>
    <w:rsid w:val="36C9178C"/>
    <w:rsid w:val="36D44244"/>
    <w:rsid w:val="37277AD6"/>
    <w:rsid w:val="37822620"/>
    <w:rsid w:val="378BC6DC"/>
    <w:rsid w:val="379AF24F"/>
    <w:rsid w:val="379EE91C"/>
    <w:rsid w:val="37B34DDC"/>
    <w:rsid w:val="37C5C71B"/>
    <w:rsid w:val="381968E9"/>
    <w:rsid w:val="384F7815"/>
    <w:rsid w:val="386D50DF"/>
    <w:rsid w:val="387B0B21"/>
    <w:rsid w:val="38848B49"/>
    <w:rsid w:val="3985FCC9"/>
    <w:rsid w:val="3A2AEE56"/>
    <w:rsid w:val="3A750D4F"/>
    <w:rsid w:val="3A7A46B2"/>
    <w:rsid w:val="3BD0AA11"/>
    <w:rsid w:val="3C13FAC1"/>
    <w:rsid w:val="3C72B930"/>
    <w:rsid w:val="3C7B10B0"/>
    <w:rsid w:val="3C9FB834"/>
    <w:rsid w:val="3CD64622"/>
    <w:rsid w:val="3D901270"/>
    <w:rsid w:val="3DB3DD77"/>
    <w:rsid w:val="3DD0FBFD"/>
    <w:rsid w:val="3DD906D4"/>
    <w:rsid w:val="3E0C160C"/>
    <w:rsid w:val="3EA944DB"/>
    <w:rsid w:val="3F4C3B8B"/>
    <w:rsid w:val="3F8EAE3B"/>
    <w:rsid w:val="3FD72E5A"/>
    <w:rsid w:val="40FA6137"/>
    <w:rsid w:val="40FEB8E3"/>
    <w:rsid w:val="41124320"/>
    <w:rsid w:val="41A39F47"/>
    <w:rsid w:val="41B43606"/>
    <w:rsid w:val="42478974"/>
    <w:rsid w:val="42596852"/>
    <w:rsid w:val="42B403FF"/>
    <w:rsid w:val="43854E6D"/>
    <w:rsid w:val="43C6E7AA"/>
    <w:rsid w:val="4487A227"/>
    <w:rsid w:val="44D1DF37"/>
    <w:rsid w:val="44EC478A"/>
    <w:rsid w:val="454B1AD3"/>
    <w:rsid w:val="4584ECF3"/>
    <w:rsid w:val="45A1B1A1"/>
    <w:rsid w:val="45EA2C95"/>
    <w:rsid w:val="460BCC43"/>
    <w:rsid w:val="4659FDE6"/>
    <w:rsid w:val="46898DD0"/>
    <w:rsid w:val="4837CC9B"/>
    <w:rsid w:val="49590E41"/>
    <w:rsid w:val="49D961E2"/>
    <w:rsid w:val="4A4962EB"/>
    <w:rsid w:val="4A54662E"/>
    <w:rsid w:val="4A70F255"/>
    <w:rsid w:val="4ACD72A9"/>
    <w:rsid w:val="4ACF3A97"/>
    <w:rsid w:val="4B27AACF"/>
    <w:rsid w:val="4B50753C"/>
    <w:rsid w:val="4BEA858C"/>
    <w:rsid w:val="4C0EA9C1"/>
    <w:rsid w:val="4C4C6C8F"/>
    <w:rsid w:val="4C52CDE2"/>
    <w:rsid w:val="4CA39152"/>
    <w:rsid w:val="4D079675"/>
    <w:rsid w:val="4D1C749C"/>
    <w:rsid w:val="4D8932DB"/>
    <w:rsid w:val="4DA34A42"/>
    <w:rsid w:val="4DBD8602"/>
    <w:rsid w:val="4DE7EE3C"/>
    <w:rsid w:val="4ED7C781"/>
    <w:rsid w:val="4EE23516"/>
    <w:rsid w:val="4F07F3A5"/>
    <w:rsid w:val="4F2A0C7F"/>
    <w:rsid w:val="4F5364EC"/>
    <w:rsid w:val="4F6B8417"/>
    <w:rsid w:val="5031775B"/>
    <w:rsid w:val="5075A226"/>
    <w:rsid w:val="521376E7"/>
    <w:rsid w:val="527550AF"/>
    <w:rsid w:val="52B92250"/>
    <w:rsid w:val="53D8F62A"/>
    <w:rsid w:val="543D6F5E"/>
    <w:rsid w:val="54504579"/>
    <w:rsid w:val="5454C142"/>
    <w:rsid w:val="546AD4C6"/>
    <w:rsid w:val="54E1F50D"/>
    <w:rsid w:val="54E4E47E"/>
    <w:rsid w:val="5515ED9F"/>
    <w:rsid w:val="55A0BE50"/>
    <w:rsid w:val="55EE9EB9"/>
    <w:rsid w:val="56F8CE90"/>
    <w:rsid w:val="57672478"/>
    <w:rsid w:val="57ABE46B"/>
    <w:rsid w:val="57E315EF"/>
    <w:rsid w:val="58760E29"/>
    <w:rsid w:val="58858A6D"/>
    <w:rsid w:val="58BD1F97"/>
    <w:rsid w:val="58C81BB6"/>
    <w:rsid w:val="592AAEA7"/>
    <w:rsid w:val="5943B5D3"/>
    <w:rsid w:val="59996DB3"/>
    <w:rsid w:val="59F0A91A"/>
    <w:rsid w:val="59FDD65A"/>
    <w:rsid w:val="5A43C267"/>
    <w:rsid w:val="5A90AE8E"/>
    <w:rsid w:val="5ACB95EC"/>
    <w:rsid w:val="5B7A3112"/>
    <w:rsid w:val="5C0A2404"/>
    <w:rsid w:val="5C5C6213"/>
    <w:rsid w:val="5C6943A4"/>
    <w:rsid w:val="5CBCEB64"/>
    <w:rsid w:val="5CD7A395"/>
    <w:rsid w:val="5CEF841A"/>
    <w:rsid w:val="5CF467BD"/>
    <w:rsid w:val="5D28750E"/>
    <w:rsid w:val="5DCF218F"/>
    <w:rsid w:val="5DF7B218"/>
    <w:rsid w:val="5E071548"/>
    <w:rsid w:val="5E2BC4F7"/>
    <w:rsid w:val="5E9FF865"/>
    <w:rsid w:val="5EA7322E"/>
    <w:rsid w:val="5EFBDD07"/>
    <w:rsid w:val="5F01048D"/>
    <w:rsid w:val="5F1F8E45"/>
    <w:rsid w:val="5FA8499B"/>
    <w:rsid w:val="5FB69CDB"/>
    <w:rsid w:val="5FDCCABB"/>
    <w:rsid w:val="60167113"/>
    <w:rsid w:val="603C692D"/>
    <w:rsid w:val="60491D30"/>
    <w:rsid w:val="604A3F5D"/>
    <w:rsid w:val="60792232"/>
    <w:rsid w:val="6141A437"/>
    <w:rsid w:val="61828C5E"/>
    <w:rsid w:val="618C7FCF"/>
    <w:rsid w:val="61E1BD34"/>
    <w:rsid w:val="61E4EE9C"/>
    <w:rsid w:val="63119710"/>
    <w:rsid w:val="6362EF07"/>
    <w:rsid w:val="63AACCD5"/>
    <w:rsid w:val="649DE9D5"/>
    <w:rsid w:val="64C1D66F"/>
    <w:rsid w:val="650FEEBE"/>
    <w:rsid w:val="65141C36"/>
    <w:rsid w:val="65738273"/>
    <w:rsid w:val="663C6C45"/>
    <w:rsid w:val="665DCD29"/>
    <w:rsid w:val="6664D6D9"/>
    <w:rsid w:val="671D412C"/>
    <w:rsid w:val="6760A9A7"/>
    <w:rsid w:val="67BBA3FF"/>
    <w:rsid w:val="6857D055"/>
    <w:rsid w:val="6889DDA1"/>
    <w:rsid w:val="69BC87CD"/>
    <w:rsid w:val="6A20ABFB"/>
    <w:rsid w:val="6A24BE1E"/>
    <w:rsid w:val="6AF5C711"/>
    <w:rsid w:val="6B105E73"/>
    <w:rsid w:val="6B783505"/>
    <w:rsid w:val="6BC5F9EB"/>
    <w:rsid w:val="6C34BE47"/>
    <w:rsid w:val="6C73162A"/>
    <w:rsid w:val="6CA8DF87"/>
    <w:rsid w:val="6CEC2D44"/>
    <w:rsid w:val="6D18D375"/>
    <w:rsid w:val="6E71F819"/>
    <w:rsid w:val="6EACD964"/>
    <w:rsid w:val="6EDB2155"/>
    <w:rsid w:val="6F0AEABB"/>
    <w:rsid w:val="6F9AAB82"/>
    <w:rsid w:val="6FEE83A2"/>
    <w:rsid w:val="706DA80B"/>
    <w:rsid w:val="709D2A5D"/>
    <w:rsid w:val="717EE3DE"/>
    <w:rsid w:val="723439C7"/>
    <w:rsid w:val="72567116"/>
    <w:rsid w:val="729B9624"/>
    <w:rsid w:val="731B331F"/>
    <w:rsid w:val="73C5C840"/>
    <w:rsid w:val="73DD7E32"/>
    <w:rsid w:val="745654E6"/>
    <w:rsid w:val="745A8A30"/>
    <w:rsid w:val="745E2A62"/>
    <w:rsid w:val="74ACB3F4"/>
    <w:rsid w:val="74FACDCF"/>
    <w:rsid w:val="7518E3CC"/>
    <w:rsid w:val="756AE885"/>
    <w:rsid w:val="75A3203C"/>
    <w:rsid w:val="75C7454B"/>
    <w:rsid w:val="75E0667D"/>
    <w:rsid w:val="76004586"/>
    <w:rsid w:val="762E6776"/>
    <w:rsid w:val="7633D479"/>
    <w:rsid w:val="76DBF735"/>
    <w:rsid w:val="7713DE2A"/>
    <w:rsid w:val="7731BAA5"/>
    <w:rsid w:val="7812DCAE"/>
    <w:rsid w:val="7873EDF0"/>
    <w:rsid w:val="7882E788"/>
    <w:rsid w:val="78A481AA"/>
    <w:rsid w:val="78E32991"/>
    <w:rsid w:val="79BAB6E2"/>
    <w:rsid w:val="79EC34B4"/>
    <w:rsid w:val="7A4E931E"/>
    <w:rsid w:val="7A88B97E"/>
    <w:rsid w:val="7AD65114"/>
    <w:rsid w:val="7B2C9836"/>
    <w:rsid w:val="7B2FE56C"/>
    <w:rsid w:val="7B5D983F"/>
    <w:rsid w:val="7B91D41A"/>
    <w:rsid w:val="7C04F096"/>
    <w:rsid w:val="7D07224C"/>
    <w:rsid w:val="7D2BDA88"/>
    <w:rsid w:val="7D3AA2E3"/>
    <w:rsid w:val="7DAF8046"/>
    <w:rsid w:val="7DCF2981"/>
    <w:rsid w:val="7DE586C9"/>
    <w:rsid w:val="7EBFA80E"/>
    <w:rsid w:val="7F171586"/>
    <w:rsid w:val="7F3D2336"/>
    <w:rsid w:val="7F60B5E8"/>
    <w:rsid w:val="7F639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CE6C9"/>
  <w15:docId w15:val="{5AF9BD10-620B-42C6-B34A-AB9412EF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Calibri" w:hAnsi="Calibri" w:eastAsia="Calibri" w:cs="Calibri"/>
      <w:lang w:val="en-GB" w:eastAsia="en-GB" w:bidi="en-GB"/>
    </w:rPr>
  </w:style>
  <w:style w:type="paragraph" w:styleId="Heading1">
    <w:name w:val="heading 1"/>
    <w:basedOn w:val="Normal"/>
    <w:uiPriority w:val="9"/>
    <w:qFormat/>
    <w:pPr>
      <w:ind w:left="10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bri Light" w:hAnsi="Calibri Light" w:eastAsia="Calibri Light" w:cs="Calibri Light"/>
      <w:sz w:val="21"/>
      <w:szCs w:val="21"/>
    </w:rPr>
  </w:style>
  <w:style w:type="paragraph" w:styleId="ListParagraph">
    <w:name w:val="List Paragraph"/>
    <w:basedOn w:val="Normal"/>
    <w:uiPriority w:val="1"/>
    <w:qFormat/>
    <w:pPr>
      <w:spacing w:line="267" w:lineRule="exact"/>
      <w:ind w:left="820" w:hanging="361"/>
    </w:pPr>
    <w:rPr>
      <w:rFonts w:ascii="Calibri Light" w:hAnsi="Calibri Light" w:eastAsia="Calibri Light" w:cs="Calibri Light"/>
    </w:rPr>
  </w:style>
  <w:style w:type="paragraph" w:styleId="TableParagraph" w:customStyle="1">
    <w:name w:val="Table Paragraph"/>
    <w:basedOn w:val="Normal"/>
    <w:uiPriority w:val="1"/>
    <w:qFormat/>
    <w:pPr>
      <w:ind w:left="208"/>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rsid w:val="00B52695"/>
    <w:pPr>
      <w:tabs>
        <w:tab w:val="center" w:pos="4513"/>
        <w:tab w:val="right" w:pos="9026"/>
      </w:tabs>
    </w:pPr>
  </w:style>
  <w:style w:type="character" w:styleId="FooterChar" w:customStyle="1">
    <w:name w:val="Footer Char"/>
    <w:basedOn w:val="DefaultParagraphFont"/>
    <w:link w:val="Footer"/>
    <w:uiPriority w:val="99"/>
    <w:rsid w:val="00B52695"/>
    <w:rPr>
      <w:rFonts w:ascii="Calibri" w:hAnsi="Calibri" w:eastAsia="Calibri" w:cs="Calibri"/>
      <w:lang w:val="en-GB" w:eastAsia="en-GB" w:bidi="en-GB"/>
    </w:rPr>
  </w:style>
  <w:style w:type="paragraph" w:styleId="NoSpacing">
    <w:name w:val="No Spacing"/>
    <w:uiPriority w:val="1"/>
    <w:qFormat/>
    <w:rsid w:val="2BBE221E"/>
  </w:style>
  <w:style w:type="paragraph" w:styleId="paragraph" w:customStyle="1">
    <w:name w:val="paragraph"/>
    <w:basedOn w:val="Normal"/>
    <w:rsid w:val="002B3216"/>
    <w:pPr>
      <w:widowControl/>
      <w:autoSpaceDE/>
      <w:autoSpaceDN/>
      <w:spacing w:before="100" w:beforeAutospacing="1" w:after="100" w:afterAutospacing="1"/>
    </w:pPr>
    <w:rPr>
      <w:rFonts w:ascii="Times New Roman" w:hAnsi="Times New Roman" w:eastAsia="Times New Roman" w:cs="Times New Roman"/>
      <w:sz w:val="24"/>
      <w:szCs w:val="24"/>
      <w:lang w:val="en-US" w:eastAsia="en-US" w:bidi="ar-SA"/>
    </w:rPr>
  </w:style>
  <w:style w:type="character" w:styleId="normaltextrun" w:customStyle="1">
    <w:name w:val="normaltextrun"/>
    <w:basedOn w:val="DefaultParagraphFont"/>
    <w:rsid w:val="002B3216"/>
  </w:style>
  <w:style w:type="character" w:styleId="eop" w:customStyle="1">
    <w:name w:val="eop"/>
    <w:basedOn w:val="DefaultParagraphFont"/>
    <w:rsid w:val="002B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94432">
      <w:bodyDiv w:val="1"/>
      <w:marLeft w:val="0"/>
      <w:marRight w:val="0"/>
      <w:marTop w:val="0"/>
      <w:marBottom w:val="0"/>
      <w:divBdr>
        <w:top w:val="none" w:sz="0" w:space="0" w:color="auto"/>
        <w:left w:val="none" w:sz="0" w:space="0" w:color="auto"/>
        <w:bottom w:val="none" w:sz="0" w:space="0" w:color="auto"/>
        <w:right w:val="none" w:sz="0" w:space="0" w:color="auto"/>
      </w:divBdr>
      <w:divsChild>
        <w:div w:id="670565059">
          <w:marLeft w:val="0"/>
          <w:marRight w:val="0"/>
          <w:marTop w:val="0"/>
          <w:marBottom w:val="0"/>
          <w:divBdr>
            <w:top w:val="none" w:sz="0" w:space="0" w:color="auto"/>
            <w:left w:val="none" w:sz="0" w:space="0" w:color="auto"/>
            <w:bottom w:val="none" w:sz="0" w:space="0" w:color="auto"/>
            <w:right w:val="none" w:sz="0" w:space="0" w:color="auto"/>
          </w:divBdr>
        </w:div>
        <w:div w:id="239170449">
          <w:marLeft w:val="0"/>
          <w:marRight w:val="0"/>
          <w:marTop w:val="0"/>
          <w:marBottom w:val="0"/>
          <w:divBdr>
            <w:top w:val="none" w:sz="0" w:space="0" w:color="auto"/>
            <w:left w:val="none" w:sz="0" w:space="0" w:color="auto"/>
            <w:bottom w:val="none" w:sz="0" w:space="0" w:color="auto"/>
            <w:right w:val="none" w:sz="0" w:space="0" w:color="auto"/>
          </w:divBdr>
        </w:div>
        <w:div w:id="8839497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ristol.gov.uk/bristol-local-offer"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20vicky.english@northstar-academy.co.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b9dd79-29b4-4ade-ae36-e8d62e9241bf" xsi:nil="true"/>
    <lcf76f155ced4ddcb4097134ff3c332f xmlns="f16a0fa9-68fe-4143-a8f9-abf95ffde5ea">
      <Terms xmlns="http://schemas.microsoft.com/office/infopath/2007/PartnerControls"/>
    </lcf76f155ced4ddcb4097134ff3c332f>
    <SharedWithUsers xmlns="c8b9dd79-29b4-4ade-ae36-e8d62e9241b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9FEC04C97A2340BC5CE25EDECE90E8" ma:contentTypeVersion="16" ma:contentTypeDescription="Create a new document." ma:contentTypeScope="" ma:versionID="6d3adcb48642bb77841694eb71dc1287">
  <xsd:schema xmlns:xsd="http://www.w3.org/2001/XMLSchema" xmlns:xs="http://www.w3.org/2001/XMLSchema" xmlns:p="http://schemas.microsoft.com/office/2006/metadata/properties" xmlns:ns2="f16a0fa9-68fe-4143-a8f9-abf95ffde5ea" xmlns:ns3="c8b9dd79-29b4-4ade-ae36-e8d62e9241bf" targetNamespace="http://schemas.microsoft.com/office/2006/metadata/properties" ma:root="true" ma:fieldsID="87b5761a6b619cecf0197fbb3450bc92" ns2:_="" ns3:_="">
    <xsd:import namespace="f16a0fa9-68fe-4143-a8f9-abf95ffde5ea"/>
    <xsd:import namespace="c8b9dd79-29b4-4ade-ae36-e8d62e9241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a0fa9-68fe-4143-a8f9-abf95ffde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9dd79-29b4-4ade-ae36-e8d62e9241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17fcf65-fe4a-4234-a228-d997326578f5}" ma:internalName="TaxCatchAll" ma:showField="CatchAllData" ma:web="c8b9dd79-29b4-4ade-ae36-e8d62e924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F1A74-10EF-4A96-9681-003BE05A25D2}">
  <ds:schemaRefs>
    <ds:schemaRef ds:uri="http://schemas.microsoft.com/sharepoint/v3/contenttype/forms"/>
  </ds:schemaRefs>
</ds:datastoreItem>
</file>

<file path=customXml/itemProps2.xml><?xml version="1.0" encoding="utf-8"?>
<ds:datastoreItem xmlns:ds="http://schemas.openxmlformats.org/officeDocument/2006/customXml" ds:itemID="{EE99E313-F484-45CE-8E14-C790E8727BEA}">
  <ds:schemaRefs>
    <ds:schemaRef ds:uri="http://schemas.microsoft.com/office/2006/metadata/properties"/>
    <ds:schemaRef ds:uri="http://purl.org/dc/elements/1.1/"/>
    <ds:schemaRef ds:uri="http://schemas.microsoft.com/office/2006/documentManagement/types"/>
    <ds:schemaRef ds:uri="fd241923-36f6-431f-ab90-653f90ef294e"/>
    <ds:schemaRef ds:uri="http://schemas.microsoft.com/office/infopath/2007/PartnerControls"/>
    <ds:schemaRef ds:uri="e5423ff6-7834-4e19-a028-f564fba690d6"/>
    <ds:schemaRef ds:uri="http://www.w3.org/XML/1998/namespace"/>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72960BF-CFFF-4309-BAB4-3374AA2F8A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Clarice Jopling</dc:creator>
  <cp:lastModifiedBy>Mikeala Cankurt</cp:lastModifiedBy>
  <cp:revision>3</cp:revision>
  <dcterms:created xsi:type="dcterms:W3CDTF">2025-06-15T18:02:00Z</dcterms:created>
  <dcterms:modified xsi:type="dcterms:W3CDTF">2025-06-24T12:17:09Z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2019</vt:lpwstr>
  </property>
  <property fmtid="{D5CDD505-2E9C-101B-9397-08002B2CF9AE}" pid="4" name="LastSaved">
    <vt:filetime>2024-06-10T00:00:00Z</vt:filetime>
  </property>
  <property fmtid="{D5CDD505-2E9C-101B-9397-08002B2CF9AE}" pid="5" name="ContentTypeId">
    <vt:lpwstr>0x0101002E9FEC04C97A2340BC5CE25EDECE90E8</vt:lpwstr>
  </property>
  <property fmtid="{D5CDD505-2E9C-101B-9397-08002B2CF9AE}" pid="6" name="MediaServiceImageTags">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