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BCFA1" w14:textId="77777777" w:rsidR="00546917" w:rsidRDefault="00E65777" w:rsidP="00E65777">
      <w:pPr>
        <w:jc w:val="center"/>
        <w:rPr>
          <w:b/>
          <w:sz w:val="24"/>
          <w:u w:val="single"/>
        </w:rPr>
      </w:pPr>
      <w:r w:rsidRPr="00E65777">
        <w:rPr>
          <w:b/>
          <w:sz w:val="24"/>
          <w:u w:val="single"/>
        </w:rPr>
        <w:t>North Star 240 Whole School Careers Plan</w:t>
      </w:r>
    </w:p>
    <w:p w14:paraId="4C454899" w14:textId="77777777" w:rsidR="00E65777" w:rsidRPr="00E65777" w:rsidRDefault="00E65777" w:rsidP="66EA1288">
      <w:pPr>
        <w:rPr>
          <w:b/>
          <w:bCs/>
          <w:sz w:val="24"/>
          <w:szCs w:val="24"/>
          <w:u w:val="single"/>
        </w:rPr>
      </w:pPr>
      <w:r w:rsidRPr="66EA1288">
        <w:rPr>
          <w:b/>
          <w:bCs/>
          <w:sz w:val="24"/>
          <w:szCs w:val="24"/>
          <w:u w:val="single"/>
        </w:rPr>
        <w:t>Strategic Vision</w:t>
      </w:r>
    </w:p>
    <w:p w14:paraId="2ED49DF8" w14:textId="08AB8063" w:rsidR="00E65777" w:rsidRDefault="00E65777" w:rsidP="66EA1288">
      <w:pPr>
        <w:contextualSpacing/>
        <w:rPr>
          <w:rFonts w:ascii="Calibri" w:eastAsia="Calibri" w:hAnsi="Calibri" w:cs="Calibri"/>
        </w:rPr>
      </w:pPr>
      <w:r w:rsidRPr="66EA1288">
        <w:rPr>
          <w:sz w:val="24"/>
          <w:szCs w:val="24"/>
        </w:rPr>
        <w:t xml:space="preserve">All students at North Star 240 will experience a scaffolded careers programme enabling them to be fully equipped with the skills needed by further education and employers, preparing them for adulthood. </w:t>
      </w:r>
      <w:r w:rsidR="58C04499" w:rsidRPr="66EA1288">
        <w:rPr>
          <w:rFonts w:ascii="Calibri" w:eastAsia="Calibri" w:hAnsi="Calibri" w:cs="Calibri"/>
        </w:rPr>
        <w:t>All students will achieve their true potential whilst being fully prepared for their transition into the ever-changing world of work.</w:t>
      </w:r>
    </w:p>
    <w:p w14:paraId="227DC664" w14:textId="74F40396" w:rsidR="58C04499" w:rsidRDefault="58C04499" w:rsidP="66EA1288">
      <w:pPr>
        <w:spacing w:after="0"/>
      </w:pPr>
      <w:r w:rsidRPr="66EA1288">
        <w:rPr>
          <w:rFonts w:ascii="Calibri" w:eastAsia="Calibri" w:hAnsi="Calibri" w:cs="Calibri"/>
        </w:rPr>
        <w:t xml:space="preserve"> </w:t>
      </w:r>
    </w:p>
    <w:p w14:paraId="78711578" w14:textId="45DF0617" w:rsidR="58C04499" w:rsidRPr="0022380D" w:rsidRDefault="58C04499" w:rsidP="66EA1288">
      <w:pPr>
        <w:spacing w:before="1" w:after="0"/>
        <w:rPr>
          <w:rFonts w:ascii="Calibri" w:eastAsia="Calibri" w:hAnsi="Calibri" w:cs="Calibri"/>
          <w:sz w:val="24"/>
          <w:szCs w:val="24"/>
        </w:rPr>
      </w:pPr>
      <w:r w:rsidRPr="0022380D">
        <w:rPr>
          <w:rFonts w:ascii="Calibri" w:eastAsia="Calibri" w:hAnsi="Calibri" w:cs="Calibri"/>
          <w:sz w:val="24"/>
          <w:szCs w:val="24"/>
        </w:rPr>
        <w:t xml:space="preserve">The intent of our Careers Curriculum at NorthStar is to provide a stable careers programme where all students are provided with the opportunity to prepare for their transition into the evolutionary world of work. We intend to raise their aspirations, improve social mobility, develop eight employability skills and enhance knowledge of labour market information whilst providing them with the access to meaningful and suitable career pathways. Students will experience a range of encounters tailored to their individual needs and circumstances which will include encounter of workplaces, and employers, an insight into further education establishments and opportunities for personal guidance. </w:t>
      </w:r>
      <w:r w:rsidR="6BDD7201" w:rsidRPr="0022380D">
        <w:rPr>
          <w:rFonts w:ascii="Calibri" w:eastAsia="Calibri" w:hAnsi="Calibri" w:cs="Calibri"/>
          <w:sz w:val="24"/>
          <w:szCs w:val="24"/>
        </w:rPr>
        <w:t>NorthStar</w:t>
      </w:r>
      <w:r w:rsidRPr="0022380D">
        <w:rPr>
          <w:rFonts w:ascii="Calibri" w:eastAsia="Calibri" w:hAnsi="Calibri" w:cs="Calibri"/>
          <w:sz w:val="24"/>
          <w:szCs w:val="24"/>
        </w:rPr>
        <w:t xml:space="preserve"> has a statutory duty to adhere to the Careers Strategy and the Statutory Guidance published in January 2018 and is working towards achieving the eight Gatsby Benchmarks.</w:t>
      </w:r>
    </w:p>
    <w:p w14:paraId="5A902C4A" w14:textId="75EC77B5" w:rsidR="58C04499" w:rsidRPr="0022380D" w:rsidRDefault="58C04499" w:rsidP="66EA1288">
      <w:pPr>
        <w:spacing w:after="0"/>
        <w:rPr>
          <w:rFonts w:ascii="Calibri" w:hAnsi="Calibri" w:cs="Calibri"/>
          <w:sz w:val="24"/>
          <w:szCs w:val="24"/>
        </w:rPr>
      </w:pPr>
      <w:r w:rsidRPr="0022380D">
        <w:rPr>
          <w:rFonts w:ascii="Calibri" w:eastAsia="Calibri" w:hAnsi="Calibri" w:cs="Calibri"/>
          <w:sz w:val="24"/>
          <w:szCs w:val="24"/>
        </w:rPr>
        <w:t xml:space="preserve"> </w:t>
      </w:r>
    </w:p>
    <w:p w14:paraId="13F6ADF1" w14:textId="2EC12FD0" w:rsidR="58C04499" w:rsidRPr="0022380D" w:rsidRDefault="58C04499" w:rsidP="66EA1288">
      <w:pPr>
        <w:spacing w:before="1" w:after="0"/>
        <w:rPr>
          <w:rFonts w:ascii="Calibri" w:hAnsi="Calibri" w:cs="Calibri"/>
          <w:sz w:val="24"/>
          <w:szCs w:val="24"/>
        </w:rPr>
      </w:pPr>
      <w:r w:rsidRPr="0022380D">
        <w:rPr>
          <w:rFonts w:ascii="Calibri" w:eastAsia="Calibri" w:hAnsi="Calibri" w:cs="Calibri"/>
          <w:sz w:val="24"/>
          <w:szCs w:val="24"/>
        </w:rPr>
        <w:t xml:space="preserve">Our careers programme is an inclusive, broad and balanced programme of careers education and personal development that provides young people of all abilities with the opportunity to ‘learn by doing’ in class, throughout school, in the local community and by access to a range of specialist professionals </w:t>
      </w:r>
      <w:r w:rsidR="00F91C2E">
        <w:rPr>
          <w:rFonts w:ascii="Calibri" w:eastAsia="Calibri" w:hAnsi="Calibri" w:cs="Calibri"/>
          <w:sz w:val="24"/>
          <w:szCs w:val="24"/>
        </w:rPr>
        <w:t xml:space="preserve">who can meet students individual needs. </w:t>
      </w:r>
      <w:bookmarkStart w:id="0" w:name="_GoBack"/>
      <w:bookmarkEnd w:id="0"/>
    </w:p>
    <w:p w14:paraId="7B5D822A" w14:textId="5E91A6D2" w:rsidR="66EA1288" w:rsidRDefault="66EA1288" w:rsidP="66EA1288">
      <w:pPr>
        <w:spacing w:before="1" w:after="0"/>
        <w:rPr>
          <w:rFonts w:ascii="Calibri" w:eastAsia="Calibri" w:hAnsi="Calibri" w:cs="Calibri"/>
        </w:rPr>
      </w:pPr>
    </w:p>
    <w:p w14:paraId="0FEEF6E7" w14:textId="3FCA2D2F" w:rsidR="007E0C41" w:rsidRDefault="007E0C41" w:rsidP="66EA1288">
      <w:pPr>
        <w:contextualSpacing/>
        <w:rPr>
          <w:b/>
          <w:bCs/>
          <w:sz w:val="24"/>
          <w:szCs w:val="24"/>
          <w:u w:val="single"/>
        </w:rPr>
      </w:pPr>
      <w:r w:rsidRPr="66EA1288">
        <w:rPr>
          <w:b/>
          <w:bCs/>
          <w:sz w:val="24"/>
          <w:szCs w:val="24"/>
          <w:u w:val="single"/>
        </w:rPr>
        <w:t>Gatsby Benchmarks</w:t>
      </w:r>
      <w:r w:rsidR="7B3E2072" w:rsidRPr="66EA1288">
        <w:rPr>
          <w:b/>
          <w:bCs/>
          <w:sz w:val="24"/>
          <w:szCs w:val="24"/>
          <w:u w:val="single"/>
        </w:rPr>
        <w:t>-The Current Picture</w:t>
      </w:r>
    </w:p>
    <w:p w14:paraId="5DAB6C7B" w14:textId="77777777" w:rsidR="007E0C41" w:rsidRPr="007E0C41" w:rsidRDefault="007E0C41" w:rsidP="007E0C41">
      <w:pPr>
        <w:contextualSpacing/>
        <w:rPr>
          <w:b/>
          <w:sz w:val="24"/>
          <w:u w:val="single"/>
        </w:rPr>
      </w:pPr>
    </w:p>
    <w:p w14:paraId="6E443104" w14:textId="3BAB9AE0" w:rsidR="007E0C41" w:rsidRPr="007E0C41" w:rsidRDefault="007E0C41" w:rsidP="66EA1288">
      <w:pPr>
        <w:spacing w:after="0"/>
        <w:contextualSpacing/>
        <w:rPr>
          <w:rFonts w:eastAsiaTheme="minorEastAsia"/>
          <w:sz w:val="24"/>
          <w:szCs w:val="24"/>
        </w:rPr>
      </w:pPr>
      <w:r w:rsidRPr="66EA1288">
        <w:rPr>
          <w:sz w:val="24"/>
          <w:szCs w:val="24"/>
        </w:rPr>
        <w:t>In 2018, the government released a new careers strategy and statutory guidance for schools and colleges. It put an increased focus on using the Gatsby Benchmarks as a framework for best practice around which we can build our own careers provision.</w:t>
      </w:r>
      <w:r w:rsidR="2B529E0B" w:rsidRPr="66EA1288">
        <w:rPr>
          <w:rFonts w:ascii="Trebuchet MS" w:eastAsia="Trebuchet MS" w:hAnsi="Trebuchet MS" w:cs="Trebuchet MS"/>
          <w:color w:val="44546A" w:themeColor="text2"/>
          <w:sz w:val="24"/>
          <w:szCs w:val="24"/>
        </w:rPr>
        <w:t xml:space="preserve"> </w:t>
      </w:r>
    </w:p>
    <w:p w14:paraId="033451D8" w14:textId="1BFAF422" w:rsidR="007E0C41" w:rsidRPr="007E0C41" w:rsidRDefault="007E0C41" w:rsidP="66EA1288">
      <w:pPr>
        <w:spacing w:after="0"/>
        <w:contextualSpacing/>
        <w:rPr>
          <w:rFonts w:eastAsiaTheme="minorEastAsia"/>
          <w:sz w:val="24"/>
          <w:szCs w:val="24"/>
        </w:rPr>
      </w:pPr>
    </w:p>
    <w:p w14:paraId="5CCBE337" w14:textId="4F3D531D" w:rsidR="007E0C41" w:rsidRPr="007E0C41" w:rsidRDefault="6DA0B3A5" w:rsidP="66EA1288">
      <w:pPr>
        <w:spacing w:after="0"/>
        <w:contextualSpacing/>
        <w:rPr>
          <w:rFonts w:eastAsiaTheme="minorEastAsia"/>
          <w:sz w:val="24"/>
          <w:szCs w:val="24"/>
        </w:rPr>
      </w:pPr>
      <w:r w:rsidRPr="66EA1288">
        <w:rPr>
          <w:rFonts w:eastAsiaTheme="minorEastAsia"/>
          <w:sz w:val="24"/>
          <w:szCs w:val="24"/>
        </w:rPr>
        <w:t xml:space="preserve">The eight Gatsby Benchmarks of Good Career Guidance: </w:t>
      </w:r>
    </w:p>
    <w:p w14:paraId="0C3D6AE4" w14:textId="4FE6DEE4" w:rsidR="007E0C41" w:rsidRPr="007E0C41" w:rsidRDefault="007E0C41" w:rsidP="66EA1288">
      <w:pPr>
        <w:spacing w:after="0"/>
        <w:contextualSpacing/>
        <w:rPr>
          <w:rFonts w:eastAsiaTheme="minorEastAsia"/>
          <w:sz w:val="24"/>
          <w:szCs w:val="24"/>
        </w:rPr>
      </w:pPr>
    </w:p>
    <w:p w14:paraId="0CB07D6E" w14:textId="3D771755" w:rsidR="007E0C41" w:rsidRPr="007E0C41" w:rsidRDefault="6DA0B3A5" w:rsidP="66EA1288">
      <w:pPr>
        <w:spacing w:after="0"/>
        <w:contextualSpacing/>
      </w:pPr>
      <w:r w:rsidRPr="66EA1288">
        <w:rPr>
          <w:rFonts w:eastAsiaTheme="minorEastAsia"/>
          <w:sz w:val="24"/>
          <w:szCs w:val="24"/>
        </w:rPr>
        <w:t xml:space="preserve">1. A stable careers programme </w:t>
      </w:r>
    </w:p>
    <w:p w14:paraId="7F674E26" w14:textId="7F6E6CC5" w:rsidR="007E0C41" w:rsidRPr="007E0C41" w:rsidRDefault="6DA0B3A5" w:rsidP="66EA1288">
      <w:pPr>
        <w:spacing w:after="0"/>
        <w:contextualSpacing/>
      </w:pPr>
      <w:r w:rsidRPr="66EA1288">
        <w:rPr>
          <w:rFonts w:eastAsiaTheme="minorEastAsia"/>
          <w:sz w:val="24"/>
          <w:szCs w:val="24"/>
        </w:rPr>
        <w:t xml:space="preserve">2. Learning from career and labour market information </w:t>
      </w:r>
    </w:p>
    <w:p w14:paraId="4A0C067F" w14:textId="788868B0" w:rsidR="007E0C41" w:rsidRPr="007E0C41" w:rsidRDefault="6DA0B3A5" w:rsidP="66EA1288">
      <w:pPr>
        <w:spacing w:after="0"/>
        <w:contextualSpacing/>
      </w:pPr>
      <w:r w:rsidRPr="66EA1288">
        <w:rPr>
          <w:rFonts w:eastAsiaTheme="minorEastAsia"/>
          <w:sz w:val="24"/>
          <w:szCs w:val="24"/>
        </w:rPr>
        <w:lastRenderedPageBreak/>
        <w:t xml:space="preserve">3. Addressing the needs of each pupil </w:t>
      </w:r>
    </w:p>
    <w:p w14:paraId="5F58A333" w14:textId="1363AEAC" w:rsidR="007E0C41" w:rsidRPr="007E0C41" w:rsidRDefault="6DA0B3A5" w:rsidP="66EA1288">
      <w:pPr>
        <w:spacing w:after="0"/>
        <w:contextualSpacing/>
      </w:pPr>
      <w:r w:rsidRPr="66EA1288">
        <w:rPr>
          <w:rFonts w:eastAsiaTheme="minorEastAsia"/>
          <w:sz w:val="24"/>
          <w:szCs w:val="24"/>
        </w:rPr>
        <w:t xml:space="preserve">4. Linking curriculum learning to careers </w:t>
      </w:r>
    </w:p>
    <w:p w14:paraId="4D6DCAAD" w14:textId="7A2F9145" w:rsidR="007E0C41" w:rsidRPr="007E0C41" w:rsidRDefault="6DA0B3A5" w:rsidP="66EA1288">
      <w:pPr>
        <w:spacing w:after="0"/>
        <w:contextualSpacing/>
      </w:pPr>
      <w:r w:rsidRPr="66EA1288">
        <w:rPr>
          <w:rFonts w:eastAsiaTheme="minorEastAsia"/>
          <w:sz w:val="24"/>
          <w:szCs w:val="24"/>
        </w:rPr>
        <w:t xml:space="preserve">5. Encounters with employers and employees </w:t>
      </w:r>
    </w:p>
    <w:p w14:paraId="70CA8312" w14:textId="54C41798" w:rsidR="007E0C41" w:rsidRPr="007E0C41" w:rsidRDefault="6DA0B3A5" w:rsidP="66EA1288">
      <w:pPr>
        <w:spacing w:after="0"/>
        <w:contextualSpacing/>
      </w:pPr>
      <w:r w:rsidRPr="66EA1288">
        <w:rPr>
          <w:rFonts w:eastAsiaTheme="minorEastAsia"/>
          <w:sz w:val="24"/>
          <w:szCs w:val="24"/>
        </w:rPr>
        <w:t xml:space="preserve">6. Experiences of workplaces </w:t>
      </w:r>
    </w:p>
    <w:p w14:paraId="2CE44DD9" w14:textId="287D031B" w:rsidR="007E0C41" w:rsidRPr="007E0C41" w:rsidRDefault="6DA0B3A5" w:rsidP="66EA1288">
      <w:pPr>
        <w:spacing w:after="0"/>
        <w:contextualSpacing/>
      </w:pPr>
      <w:r w:rsidRPr="66EA1288">
        <w:rPr>
          <w:rFonts w:eastAsiaTheme="minorEastAsia"/>
          <w:sz w:val="24"/>
          <w:szCs w:val="24"/>
        </w:rPr>
        <w:t xml:space="preserve">7. Encounters with further and higher education </w:t>
      </w:r>
    </w:p>
    <w:p w14:paraId="540A7F08" w14:textId="21125610" w:rsidR="007E0C41" w:rsidRPr="007E0C41" w:rsidRDefault="6DA0B3A5" w:rsidP="66EA1288">
      <w:pPr>
        <w:spacing w:after="0"/>
        <w:contextualSpacing/>
      </w:pPr>
      <w:r w:rsidRPr="66EA1288">
        <w:rPr>
          <w:rFonts w:eastAsiaTheme="minorEastAsia"/>
          <w:sz w:val="24"/>
          <w:szCs w:val="24"/>
        </w:rPr>
        <w:t>8. Personal guidance</w:t>
      </w:r>
    </w:p>
    <w:p w14:paraId="47751783" w14:textId="5E02655E" w:rsidR="007E0C41" w:rsidRPr="007E0C41" w:rsidRDefault="007E0C41" w:rsidP="66EA1288">
      <w:pPr>
        <w:spacing w:after="0"/>
        <w:contextualSpacing/>
        <w:rPr>
          <w:rFonts w:eastAsiaTheme="minorEastAsia"/>
          <w:sz w:val="24"/>
          <w:szCs w:val="24"/>
        </w:rPr>
      </w:pPr>
    </w:p>
    <w:p w14:paraId="2ACAD820" w14:textId="71859522" w:rsidR="007E0C41" w:rsidRPr="007E0C41" w:rsidRDefault="0022380D" w:rsidP="66EA1288">
      <w:pPr>
        <w:spacing w:after="0"/>
        <w:contextualSpacing/>
        <w:rPr>
          <w:rFonts w:eastAsiaTheme="minorEastAsia"/>
          <w:sz w:val="24"/>
          <w:szCs w:val="24"/>
        </w:rPr>
      </w:pPr>
      <w:r>
        <w:rPr>
          <w:rFonts w:eastAsiaTheme="minorEastAsia"/>
          <w:sz w:val="24"/>
          <w:szCs w:val="24"/>
        </w:rPr>
        <w:t xml:space="preserve">In the 2023-24 academic </w:t>
      </w:r>
      <w:r w:rsidR="6DA0B3A5" w:rsidRPr="66EA1288">
        <w:rPr>
          <w:rFonts w:eastAsiaTheme="minorEastAsia"/>
          <w:sz w:val="24"/>
          <w:szCs w:val="24"/>
        </w:rPr>
        <w:t>year, we thought it would be helpful to provide an overview of the current position of CEIAG as evidenced by the Compass self-evaluation against the Gatsby benchmarks</w:t>
      </w:r>
      <w:r>
        <w:rPr>
          <w:rFonts w:eastAsiaTheme="minorEastAsia"/>
          <w:sz w:val="24"/>
          <w:szCs w:val="24"/>
        </w:rPr>
        <w:t xml:space="preserve"> in July 2023</w:t>
      </w:r>
      <w:r w:rsidR="6DA0B3A5" w:rsidRPr="66EA1288">
        <w:rPr>
          <w:rFonts w:eastAsiaTheme="minorEastAsia"/>
          <w:sz w:val="24"/>
          <w:szCs w:val="24"/>
        </w:rPr>
        <w:t xml:space="preserve"> </w:t>
      </w:r>
      <w:r>
        <w:rPr>
          <w:rFonts w:eastAsiaTheme="minorEastAsia"/>
          <w:sz w:val="24"/>
          <w:szCs w:val="24"/>
        </w:rPr>
        <w:t>on the left and in our recent evaluation in March 2024 on the right below.</w:t>
      </w:r>
    </w:p>
    <w:p w14:paraId="6646B27D" w14:textId="5503FF13" w:rsidR="007E0C41" w:rsidRPr="007E0C41" w:rsidRDefault="007E0C41" w:rsidP="66EA1288">
      <w:pPr>
        <w:spacing w:after="0"/>
        <w:contextualSpacing/>
        <w:rPr>
          <w:rFonts w:eastAsiaTheme="minorEastAsia"/>
          <w:sz w:val="24"/>
          <w:szCs w:val="24"/>
        </w:rPr>
      </w:pPr>
    </w:p>
    <w:p w14:paraId="4382B8BE" w14:textId="6332357A" w:rsidR="007E0C41" w:rsidRPr="007E0C41" w:rsidRDefault="0022380D" w:rsidP="66EA1288">
      <w:pPr>
        <w:spacing w:after="0"/>
        <w:contextualSpacing/>
      </w:pPr>
      <w:r>
        <w:rPr>
          <w:noProof/>
        </w:rPr>
        <w:drawing>
          <wp:anchor distT="0" distB="0" distL="114300" distR="114300" simplePos="0" relativeHeight="251659264" behindDoc="1" locked="0" layoutInCell="1" allowOverlap="1" wp14:anchorId="1419B593" wp14:editId="6667C34F">
            <wp:simplePos x="0" y="0"/>
            <wp:positionH relativeFrom="column">
              <wp:posOffset>-76200</wp:posOffset>
            </wp:positionH>
            <wp:positionV relativeFrom="paragraph">
              <wp:posOffset>216535</wp:posOffset>
            </wp:positionV>
            <wp:extent cx="4320540" cy="3405505"/>
            <wp:effectExtent l="0" t="0" r="3810" b="4445"/>
            <wp:wrapTight wrapText="bothSides">
              <wp:wrapPolygon edited="0">
                <wp:start x="0" y="0"/>
                <wp:lineTo x="0" y="21507"/>
                <wp:lineTo x="21524" y="21507"/>
                <wp:lineTo x="21524" y="0"/>
                <wp:lineTo x="0" y="0"/>
              </wp:wrapPolygon>
            </wp:wrapTight>
            <wp:docPr id="322503945" name="Picture 32250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320540" cy="3405505"/>
                    </a:xfrm>
                    <a:prstGeom prst="rect">
                      <a:avLst/>
                    </a:prstGeom>
                  </pic:spPr>
                </pic:pic>
              </a:graphicData>
            </a:graphic>
            <wp14:sizeRelH relativeFrom="page">
              <wp14:pctWidth>0</wp14:pctWidth>
            </wp14:sizeRelH>
            <wp14:sizeRelV relativeFrom="page">
              <wp14:pctHeight>0</wp14:pctHeight>
            </wp14:sizeRelV>
          </wp:anchor>
        </w:drawing>
      </w:r>
    </w:p>
    <w:p w14:paraId="585B35A3" w14:textId="39F766DE" w:rsidR="007E0C41" w:rsidRPr="007E0C41" w:rsidRDefault="0022380D" w:rsidP="66EA1288">
      <w:pPr>
        <w:spacing w:after="0"/>
        <w:contextualSpacing/>
        <w:rPr>
          <w:rFonts w:eastAsiaTheme="minorEastAsia"/>
          <w:sz w:val="24"/>
          <w:szCs w:val="24"/>
        </w:rPr>
      </w:pPr>
      <w:r>
        <w:rPr>
          <w:noProof/>
        </w:rPr>
        <w:drawing>
          <wp:anchor distT="0" distB="0" distL="114300" distR="114300" simplePos="0" relativeHeight="251658240" behindDoc="1" locked="0" layoutInCell="1" allowOverlap="1" wp14:anchorId="3C2FDB18" wp14:editId="6E6F1B17">
            <wp:simplePos x="0" y="0"/>
            <wp:positionH relativeFrom="margin">
              <wp:posOffset>4965700</wp:posOffset>
            </wp:positionH>
            <wp:positionV relativeFrom="paragraph">
              <wp:posOffset>10795</wp:posOffset>
            </wp:positionV>
            <wp:extent cx="3737610" cy="3390900"/>
            <wp:effectExtent l="0" t="0" r="0" b="0"/>
            <wp:wrapTight wrapText="bothSides">
              <wp:wrapPolygon edited="0">
                <wp:start x="0" y="0"/>
                <wp:lineTo x="0" y="21479"/>
                <wp:lineTo x="21468" y="21479"/>
                <wp:lineTo x="214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7597" t="13757" r="31222" b="7833"/>
                    <a:stretch/>
                  </pic:blipFill>
                  <pic:spPr bwMode="auto">
                    <a:xfrm>
                      <a:off x="0" y="0"/>
                      <a:ext cx="3737610" cy="3390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EC80A4" w14:textId="3D7C792A" w:rsidR="007E0C41" w:rsidRPr="007E0C41" w:rsidRDefault="007E0C41" w:rsidP="66EA1288">
      <w:pPr>
        <w:spacing w:after="0"/>
        <w:contextualSpacing/>
        <w:rPr>
          <w:rFonts w:eastAsiaTheme="minorEastAsia"/>
          <w:sz w:val="24"/>
          <w:szCs w:val="24"/>
        </w:rPr>
      </w:pPr>
    </w:p>
    <w:p w14:paraId="71C609B8" w14:textId="1595FDEB" w:rsidR="007E0C41" w:rsidRPr="007E0C41" w:rsidRDefault="007E0C41" w:rsidP="66EA1288">
      <w:pPr>
        <w:contextualSpacing/>
        <w:rPr>
          <w:sz w:val="24"/>
          <w:szCs w:val="24"/>
        </w:rPr>
      </w:pPr>
    </w:p>
    <w:p w14:paraId="218C08AC" w14:textId="3CC21B35" w:rsidR="66EA1288" w:rsidRDefault="66EA1288" w:rsidP="66EA1288">
      <w:pPr>
        <w:contextualSpacing/>
        <w:rPr>
          <w:sz w:val="24"/>
          <w:szCs w:val="24"/>
        </w:rPr>
      </w:pPr>
    </w:p>
    <w:p w14:paraId="2DB1F0D7" w14:textId="5C8ECA12" w:rsidR="04A2F16D" w:rsidRDefault="04A2F16D" w:rsidP="66EA1288">
      <w:pPr>
        <w:contextualSpacing/>
        <w:rPr>
          <w:b/>
          <w:bCs/>
          <w:sz w:val="24"/>
          <w:szCs w:val="24"/>
        </w:rPr>
      </w:pPr>
      <w:r w:rsidRPr="66EA1288">
        <w:rPr>
          <w:b/>
          <w:bCs/>
          <w:sz w:val="24"/>
          <w:szCs w:val="24"/>
        </w:rPr>
        <w:lastRenderedPageBreak/>
        <w:t xml:space="preserve">Destination Data </w:t>
      </w:r>
    </w:p>
    <w:p w14:paraId="62430A85" w14:textId="17F4C8C4" w:rsidR="66EA1288" w:rsidRDefault="66EA1288" w:rsidP="66EA1288">
      <w:pPr>
        <w:contextualSpacing/>
        <w:rPr>
          <w:sz w:val="24"/>
          <w:szCs w:val="24"/>
        </w:rPr>
      </w:pPr>
    </w:p>
    <w:p w14:paraId="2EEE7378" w14:textId="77777777" w:rsidR="007E0C41" w:rsidRDefault="007E0C41" w:rsidP="007E0C41">
      <w:pPr>
        <w:contextualSpacing/>
        <w:rPr>
          <w:b/>
          <w:sz w:val="24"/>
        </w:rPr>
      </w:pPr>
      <w:r w:rsidRPr="007E0C41">
        <w:rPr>
          <w:b/>
          <w:sz w:val="24"/>
        </w:rPr>
        <w:t>The eight Gatsby Benchmarks of Good Career Guidance</w:t>
      </w:r>
      <w:r>
        <w:rPr>
          <w:b/>
          <w:sz w:val="24"/>
        </w:rPr>
        <w:t>:</w:t>
      </w:r>
    </w:p>
    <w:p w14:paraId="6A05A809" w14:textId="77777777" w:rsidR="007E0C41" w:rsidRPr="007E0C41" w:rsidRDefault="007E0C41" w:rsidP="007E0C41">
      <w:pPr>
        <w:contextualSpacing/>
        <w:rPr>
          <w:b/>
          <w:sz w:val="24"/>
        </w:rPr>
      </w:pPr>
    </w:p>
    <w:p w14:paraId="44668770" w14:textId="77777777" w:rsidR="007E0C41" w:rsidRPr="007E0C41" w:rsidRDefault="007E0C41" w:rsidP="007E0C41">
      <w:pPr>
        <w:contextualSpacing/>
        <w:rPr>
          <w:sz w:val="24"/>
        </w:rPr>
      </w:pPr>
      <w:r w:rsidRPr="007E0C41">
        <w:rPr>
          <w:sz w:val="24"/>
        </w:rPr>
        <w:t>1. A stable careers programme</w:t>
      </w:r>
    </w:p>
    <w:p w14:paraId="20E6F136" w14:textId="77777777" w:rsidR="007E0C41" w:rsidRPr="007E0C41" w:rsidRDefault="007E0C41" w:rsidP="007E0C41">
      <w:pPr>
        <w:contextualSpacing/>
        <w:rPr>
          <w:sz w:val="24"/>
        </w:rPr>
      </w:pPr>
      <w:r w:rsidRPr="007E0C41">
        <w:rPr>
          <w:sz w:val="24"/>
        </w:rPr>
        <w:t>2. Learning from career and labour market information</w:t>
      </w:r>
    </w:p>
    <w:p w14:paraId="3F65813A" w14:textId="77777777" w:rsidR="007E0C41" w:rsidRPr="007E0C41" w:rsidRDefault="007E0C41" w:rsidP="007E0C41">
      <w:pPr>
        <w:contextualSpacing/>
        <w:rPr>
          <w:sz w:val="24"/>
        </w:rPr>
      </w:pPr>
      <w:r w:rsidRPr="007E0C41">
        <w:rPr>
          <w:sz w:val="24"/>
        </w:rPr>
        <w:t>3. Addressing the needs of each pupil</w:t>
      </w:r>
    </w:p>
    <w:p w14:paraId="6FE601AE" w14:textId="77777777" w:rsidR="007E0C41" w:rsidRPr="007E0C41" w:rsidRDefault="007E0C41" w:rsidP="007E0C41">
      <w:pPr>
        <w:contextualSpacing/>
        <w:rPr>
          <w:sz w:val="24"/>
        </w:rPr>
      </w:pPr>
      <w:r w:rsidRPr="007E0C41">
        <w:rPr>
          <w:sz w:val="24"/>
        </w:rPr>
        <w:t>4. Linking curriculum learning to careers</w:t>
      </w:r>
    </w:p>
    <w:p w14:paraId="7AF01D59" w14:textId="77777777" w:rsidR="007E0C41" w:rsidRPr="007E0C41" w:rsidRDefault="007E0C41" w:rsidP="007E0C41">
      <w:pPr>
        <w:contextualSpacing/>
        <w:rPr>
          <w:sz w:val="24"/>
        </w:rPr>
      </w:pPr>
      <w:r w:rsidRPr="007E0C41">
        <w:rPr>
          <w:sz w:val="24"/>
        </w:rPr>
        <w:t>5. Encounters with employers and employees</w:t>
      </w:r>
    </w:p>
    <w:p w14:paraId="74D9BCDA" w14:textId="77777777" w:rsidR="007E0C41" w:rsidRPr="007E0C41" w:rsidRDefault="007E0C41" w:rsidP="007E0C41">
      <w:pPr>
        <w:contextualSpacing/>
        <w:rPr>
          <w:sz w:val="24"/>
        </w:rPr>
      </w:pPr>
      <w:r w:rsidRPr="007E0C41">
        <w:rPr>
          <w:sz w:val="24"/>
        </w:rPr>
        <w:t>6. Experiences of workplaces</w:t>
      </w:r>
    </w:p>
    <w:p w14:paraId="2B5845E7" w14:textId="77777777" w:rsidR="007E0C41" w:rsidRPr="007E0C41" w:rsidRDefault="007E0C41" w:rsidP="007E0C41">
      <w:pPr>
        <w:contextualSpacing/>
        <w:rPr>
          <w:sz w:val="24"/>
        </w:rPr>
      </w:pPr>
      <w:r w:rsidRPr="007E0C41">
        <w:rPr>
          <w:sz w:val="24"/>
        </w:rPr>
        <w:t>7. Encounters with further and higher education</w:t>
      </w:r>
    </w:p>
    <w:p w14:paraId="1B0B0734" w14:textId="77777777" w:rsidR="007E0C41" w:rsidRPr="007E0C41" w:rsidRDefault="007E0C41" w:rsidP="007E0C41">
      <w:pPr>
        <w:contextualSpacing/>
        <w:rPr>
          <w:sz w:val="24"/>
        </w:rPr>
      </w:pPr>
      <w:r w:rsidRPr="007E0C41">
        <w:rPr>
          <w:sz w:val="24"/>
        </w:rPr>
        <w:t>8. Personal guidance</w:t>
      </w:r>
    </w:p>
    <w:p w14:paraId="5A39BBE3" w14:textId="77777777" w:rsidR="007E0C41" w:rsidRDefault="007E0C41" w:rsidP="66EA1288">
      <w:pPr>
        <w:contextualSpacing/>
        <w:rPr>
          <w:sz w:val="24"/>
          <w:szCs w:val="24"/>
        </w:rPr>
      </w:pPr>
    </w:p>
    <w:p w14:paraId="6B6F701E" w14:textId="2B4455E1" w:rsidR="17723D6C" w:rsidRDefault="17723D6C" w:rsidP="66EA1288">
      <w:pPr>
        <w:contextualSpacing/>
        <w:rPr>
          <w:b/>
          <w:bCs/>
          <w:sz w:val="24"/>
          <w:szCs w:val="24"/>
        </w:rPr>
      </w:pPr>
      <w:r w:rsidRPr="66EA1288">
        <w:rPr>
          <w:b/>
          <w:bCs/>
          <w:sz w:val="24"/>
          <w:szCs w:val="24"/>
        </w:rPr>
        <w:t>The Careers Team</w:t>
      </w:r>
    </w:p>
    <w:p w14:paraId="4E064F9A" w14:textId="77777777" w:rsidR="007E0C41" w:rsidRPr="007E0C41" w:rsidRDefault="007E0C41" w:rsidP="007E0C41">
      <w:pPr>
        <w:contextualSpacing/>
        <w:rPr>
          <w:sz w:val="24"/>
        </w:rPr>
      </w:pPr>
      <w:r w:rsidRPr="007E0C41">
        <w:rPr>
          <w:sz w:val="24"/>
        </w:rPr>
        <w:t>For further information about our careers provision please see our Careers Policy and Access Policy.</w:t>
      </w:r>
    </w:p>
    <w:p w14:paraId="41C8F396" w14:textId="6698E9ED" w:rsidR="007E0C41" w:rsidRDefault="007E0C41" w:rsidP="66EA1288">
      <w:pPr>
        <w:contextualSpacing/>
        <w:rPr>
          <w:sz w:val="24"/>
          <w:szCs w:val="24"/>
        </w:rPr>
      </w:pPr>
      <w:r w:rsidRPr="66EA1288">
        <w:rPr>
          <w:sz w:val="24"/>
          <w:szCs w:val="24"/>
        </w:rPr>
        <w:t xml:space="preserve">We will review this Careers Plan on </w:t>
      </w:r>
      <w:r w:rsidR="41FDE3EB" w:rsidRPr="66EA1288">
        <w:rPr>
          <w:sz w:val="24"/>
          <w:szCs w:val="24"/>
        </w:rPr>
        <w:t xml:space="preserve">an </w:t>
      </w:r>
      <w:r w:rsidRPr="66EA1288">
        <w:rPr>
          <w:sz w:val="24"/>
          <w:szCs w:val="24"/>
        </w:rPr>
        <w:t>annual basis.</w:t>
      </w:r>
    </w:p>
    <w:p w14:paraId="69F0B5AA" w14:textId="6B774D1C" w:rsidR="007E0C41" w:rsidRPr="007E0C41" w:rsidRDefault="007E0C41" w:rsidP="66EA1288">
      <w:pPr>
        <w:contextualSpacing/>
        <w:rPr>
          <w:sz w:val="24"/>
          <w:szCs w:val="24"/>
        </w:rPr>
      </w:pPr>
    </w:p>
    <w:p w14:paraId="5EB2C019" w14:textId="6D3F3F7A" w:rsidR="007E0C41" w:rsidRPr="007E0C41" w:rsidRDefault="4FB08C39" w:rsidP="66EA1288">
      <w:pPr>
        <w:contextualSpacing/>
        <w:rPr>
          <w:sz w:val="24"/>
          <w:szCs w:val="24"/>
        </w:rPr>
      </w:pPr>
      <w:r w:rsidRPr="66EA1288">
        <w:rPr>
          <w:sz w:val="24"/>
          <w:szCs w:val="24"/>
        </w:rPr>
        <w:t>Scott Mitchell-Careers Leader</w:t>
      </w:r>
    </w:p>
    <w:p w14:paraId="78124151" w14:textId="260A5F85" w:rsidR="4FB08C39" w:rsidRDefault="4FB08C39" w:rsidP="66EA1288">
      <w:pPr>
        <w:contextualSpacing/>
        <w:rPr>
          <w:sz w:val="24"/>
          <w:szCs w:val="24"/>
        </w:rPr>
      </w:pPr>
      <w:r w:rsidRPr="66EA1288">
        <w:rPr>
          <w:sz w:val="24"/>
          <w:szCs w:val="24"/>
        </w:rPr>
        <w:t>Andy Gowell-Strategic Leader</w:t>
      </w:r>
    </w:p>
    <w:p w14:paraId="6D2E62DE" w14:textId="2D869C07" w:rsidR="4FB08C39" w:rsidRDefault="4FB08C39" w:rsidP="66EA1288">
      <w:pPr>
        <w:contextualSpacing/>
        <w:rPr>
          <w:sz w:val="24"/>
          <w:szCs w:val="24"/>
        </w:rPr>
      </w:pPr>
      <w:r w:rsidRPr="66EA1288">
        <w:rPr>
          <w:sz w:val="24"/>
          <w:szCs w:val="24"/>
        </w:rPr>
        <w:t>Irina Lazar-Trust Leade</w:t>
      </w:r>
      <w:r w:rsidR="00253B7C">
        <w:rPr>
          <w:sz w:val="24"/>
          <w:szCs w:val="24"/>
        </w:rPr>
        <w:t>r</w:t>
      </w:r>
    </w:p>
    <w:p w14:paraId="201C8712" w14:textId="090D7159" w:rsidR="00253B7C" w:rsidRDefault="00253B7C" w:rsidP="66EA1288">
      <w:pPr>
        <w:contextualSpacing/>
        <w:rPr>
          <w:sz w:val="24"/>
          <w:szCs w:val="24"/>
        </w:rPr>
      </w:pPr>
      <w:r w:rsidRPr="00E54E35">
        <w:rPr>
          <w:sz w:val="24"/>
          <w:szCs w:val="24"/>
        </w:rPr>
        <w:t>Danielle Haskings</w:t>
      </w:r>
      <w:r w:rsidR="00F3744D" w:rsidRPr="00E54E35">
        <w:rPr>
          <w:sz w:val="24"/>
          <w:szCs w:val="24"/>
        </w:rPr>
        <w:t xml:space="preserve"> - </w:t>
      </w:r>
      <w:r w:rsidRPr="00E54E35">
        <w:rPr>
          <w:sz w:val="24"/>
          <w:szCs w:val="24"/>
        </w:rPr>
        <w:t>Enterprise Advisor</w:t>
      </w:r>
    </w:p>
    <w:p w14:paraId="3E2CD6FE" w14:textId="2469C56A" w:rsidR="66EA1288" w:rsidRDefault="66EA1288" w:rsidP="66EA1288">
      <w:pPr>
        <w:contextualSpacing/>
        <w:rPr>
          <w:sz w:val="24"/>
          <w:szCs w:val="24"/>
        </w:rPr>
      </w:pPr>
    </w:p>
    <w:p w14:paraId="4101652C" w14:textId="7AB5B515" w:rsidR="00670E0B" w:rsidRDefault="00670E0B" w:rsidP="66EA1288">
      <w:pPr>
        <w:contextualSpacing/>
        <w:rPr>
          <w:b/>
          <w:bCs/>
          <w:sz w:val="24"/>
          <w:szCs w:val="24"/>
        </w:rPr>
      </w:pPr>
    </w:p>
    <w:p w14:paraId="62961116" w14:textId="608D0FE5" w:rsidR="66EA1288" w:rsidRDefault="66EA1288" w:rsidP="66EA1288">
      <w:pPr>
        <w:contextualSpacing/>
        <w:rPr>
          <w:b/>
          <w:bCs/>
          <w:sz w:val="24"/>
          <w:szCs w:val="24"/>
        </w:rPr>
      </w:pPr>
    </w:p>
    <w:p w14:paraId="242DBCE6" w14:textId="01FFF45D" w:rsidR="66EA1288" w:rsidRDefault="66EA1288" w:rsidP="66EA1288">
      <w:pPr>
        <w:contextualSpacing/>
        <w:rPr>
          <w:b/>
          <w:bCs/>
          <w:sz w:val="24"/>
          <w:szCs w:val="24"/>
        </w:rPr>
      </w:pPr>
    </w:p>
    <w:p w14:paraId="4F092D14" w14:textId="7948E6B6" w:rsidR="66EA1288" w:rsidRDefault="66EA1288" w:rsidP="66EA1288">
      <w:pPr>
        <w:contextualSpacing/>
        <w:rPr>
          <w:b/>
          <w:bCs/>
          <w:sz w:val="24"/>
          <w:szCs w:val="24"/>
        </w:rPr>
      </w:pPr>
    </w:p>
    <w:p w14:paraId="7E95A83C" w14:textId="01726E2F" w:rsidR="66EA1288" w:rsidRDefault="66EA1288" w:rsidP="66EA1288">
      <w:pPr>
        <w:contextualSpacing/>
        <w:rPr>
          <w:b/>
          <w:bCs/>
          <w:sz w:val="24"/>
          <w:szCs w:val="24"/>
        </w:rPr>
      </w:pPr>
    </w:p>
    <w:p w14:paraId="5AFC8D9E" w14:textId="77777777" w:rsidR="0022380D" w:rsidRDefault="0022380D" w:rsidP="66EA1288">
      <w:pPr>
        <w:contextualSpacing/>
        <w:rPr>
          <w:b/>
          <w:bCs/>
          <w:sz w:val="24"/>
          <w:szCs w:val="24"/>
        </w:rPr>
      </w:pPr>
    </w:p>
    <w:p w14:paraId="58E8238F" w14:textId="08D7D46A" w:rsidR="72F49448" w:rsidRDefault="72F49448" w:rsidP="66EA1288">
      <w:pPr>
        <w:contextualSpacing/>
        <w:rPr>
          <w:rFonts w:eastAsiaTheme="minorEastAsia"/>
          <w:b/>
          <w:bCs/>
          <w:sz w:val="24"/>
          <w:szCs w:val="24"/>
          <w:highlight w:val="yellow"/>
        </w:rPr>
      </w:pPr>
      <w:r w:rsidRPr="00E54E35">
        <w:rPr>
          <w:rFonts w:eastAsiaTheme="minorEastAsia"/>
          <w:b/>
          <w:bCs/>
          <w:sz w:val="24"/>
          <w:szCs w:val="24"/>
        </w:rPr>
        <w:lastRenderedPageBreak/>
        <w:t>Strength of Careers Provision SWOT</w:t>
      </w:r>
    </w:p>
    <w:p w14:paraId="59722A22" w14:textId="77777777" w:rsidR="00EB332A" w:rsidRDefault="00EB332A" w:rsidP="66EA1288">
      <w:pPr>
        <w:contextualSpacing/>
        <w:rPr>
          <w:rFonts w:eastAsiaTheme="minorEastAsia"/>
          <w:b/>
          <w:bCs/>
          <w:sz w:val="24"/>
          <w:szCs w:val="24"/>
        </w:rPr>
      </w:pPr>
    </w:p>
    <w:tbl>
      <w:tblPr>
        <w:tblW w:w="0" w:type="auto"/>
        <w:tblInd w:w="510" w:type="dxa"/>
        <w:tblLayout w:type="fixed"/>
        <w:tblLook w:val="01E0" w:firstRow="1" w:lastRow="1" w:firstColumn="1" w:lastColumn="1" w:noHBand="0" w:noVBand="0"/>
      </w:tblPr>
      <w:tblGrid>
        <w:gridCol w:w="6975"/>
        <w:gridCol w:w="6975"/>
      </w:tblGrid>
      <w:tr w:rsidR="66EA1288" w14:paraId="1A0721CB" w14:textId="77777777" w:rsidTr="66EA1288">
        <w:trPr>
          <w:trHeight w:val="3210"/>
        </w:trPr>
        <w:tc>
          <w:tcPr>
            <w:tcW w:w="6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30C614" w14:textId="09C28AD6" w:rsidR="66EA1288" w:rsidRDefault="66EA1288" w:rsidP="66EA1288">
            <w:pPr>
              <w:spacing w:after="0"/>
              <w:jc w:val="center"/>
              <w:rPr>
                <w:rFonts w:ascii="Segoe UI" w:eastAsia="Segoe UI" w:hAnsi="Segoe UI" w:cs="Segoe UI"/>
                <w:b/>
                <w:bCs/>
                <w:sz w:val="28"/>
                <w:szCs w:val="28"/>
              </w:rPr>
            </w:pPr>
            <w:r w:rsidRPr="66EA1288">
              <w:rPr>
                <w:rFonts w:ascii="Segoe UI" w:eastAsia="Segoe UI" w:hAnsi="Segoe UI" w:cs="Segoe UI"/>
                <w:b/>
                <w:bCs/>
                <w:sz w:val="28"/>
                <w:szCs w:val="28"/>
              </w:rPr>
              <w:t>STRENGTHS</w:t>
            </w:r>
          </w:p>
          <w:p w14:paraId="013A6D1E" w14:textId="0D9C190E" w:rsidR="66EA1288" w:rsidRDefault="66EA1288" w:rsidP="66EA1288">
            <w:pPr>
              <w:pStyle w:val="ListParagraph"/>
              <w:numPr>
                <w:ilvl w:val="0"/>
                <w:numId w:val="30"/>
              </w:numPr>
              <w:spacing w:after="0"/>
            </w:pPr>
            <w:r>
              <w:t>Experienced Enterprise Adviser in place</w:t>
            </w:r>
          </w:p>
          <w:p w14:paraId="07A4BB31" w14:textId="62FB9FF5" w:rsidR="66EA1288" w:rsidRDefault="66EA1288" w:rsidP="66EA1288">
            <w:pPr>
              <w:pStyle w:val="ListParagraph"/>
              <w:numPr>
                <w:ilvl w:val="0"/>
                <w:numId w:val="30"/>
              </w:numPr>
              <w:spacing w:after="0"/>
            </w:pPr>
            <w:r>
              <w:t>Careers Leader in place</w:t>
            </w:r>
          </w:p>
          <w:p w14:paraId="6BF25AA0" w14:textId="474BE01B" w:rsidR="66EA1288" w:rsidRDefault="66EA1288" w:rsidP="66EA1288">
            <w:pPr>
              <w:pStyle w:val="ListParagraph"/>
              <w:numPr>
                <w:ilvl w:val="0"/>
                <w:numId w:val="30"/>
              </w:numPr>
              <w:spacing w:after="0"/>
            </w:pPr>
            <w:r>
              <w:t>Careers &amp; PSHE scheme of work in place</w:t>
            </w:r>
          </w:p>
          <w:p w14:paraId="5ECDC6BE" w14:textId="00BDCC9F" w:rsidR="66EA1288" w:rsidRDefault="66EA1288" w:rsidP="66EA1288">
            <w:pPr>
              <w:pStyle w:val="ListParagraph"/>
              <w:numPr>
                <w:ilvl w:val="0"/>
                <w:numId w:val="30"/>
              </w:numPr>
              <w:spacing w:after="0"/>
            </w:pPr>
            <w:r>
              <w:t>Extensive programme of events / activities</w:t>
            </w:r>
          </w:p>
          <w:p w14:paraId="7E1F1370" w14:textId="2387426E" w:rsidR="66EA1288" w:rsidRDefault="66EA1288" w:rsidP="66EA1288">
            <w:pPr>
              <w:pStyle w:val="ListParagraph"/>
              <w:numPr>
                <w:ilvl w:val="0"/>
                <w:numId w:val="30"/>
              </w:numPr>
              <w:spacing w:after="0"/>
            </w:pPr>
            <w:r>
              <w:t>Extensive database of volunteers</w:t>
            </w:r>
          </w:p>
          <w:p w14:paraId="0055B296" w14:textId="5952C3D5" w:rsidR="66EA1288" w:rsidRDefault="66EA1288" w:rsidP="66EA1288">
            <w:pPr>
              <w:pStyle w:val="ListParagraph"/>
              <w:numPr>
                <w:ilvl w:val="0"/>
                <w:numId w:val="30"/>
              </w:numPr>
              <w:spacing w:after="0"/>
            </w:pPr>
            <w:r>
              <w:t xml:space="preserve">Compass + completed by </w:t>
            </w:r>
            <w:r w:rsidR="3EE6E9F4">
              <w:t xml:space="preserve">Scott Mitchell </w:t>
            </w:r>
            <w:r>
              <w:t>Careers Hub team</w:t>
            </w:r>
          </w:p>
          <w:p w14:paraId="572FB88A" w14:textId="70742E35" w:rsidR="00785AEF" w:rsidRPr="00E54E35" w:rsidRDefault="006527B9" w:rsidP="66EA1288">
            <w:pPr>
              <w:pStyle w:val="ListParagraph"/>
              <w:numPr>
                <w:ilvl w:val="0"/>
                <w:numId w:val="30"/>
              </w:numPr>
              <w:spacing w:after="0"/>
            </w:pPr>
            <w:r w:rsidRPr="00E54E35">
              <w:t>Strong relationship and support network with CEC</w:t>
            </w:r>
          </w:p>
          <w:p w14:paraId="2361059D" w14:textId="77777777" w:rsidR="00095045" w:rsidRPr="00E54E35" w:rsidRDefault="00095045" w:rsidP="66EA1288">
            <w:pPr>
              <w:pStyle w:val="ListParagraph"/>
              <w:numPr>
                <w:ilvl w:val="0"/>
                <w:numId w:val="30"/>
              </w:numPr>
              <w:spacing w:after="0"/>
            </w:pPr>
            <w:r w:rsidRPr="00E54E35">
              <w:t>Established links with a range of post 16 training providers</w:t>
            </w:r>
          </w:p>
          <w:p w14:paraId="690B8C04" w14:textId="77777777" w:rsidR="00095045" w:rsidRPr="00E54E35" w:rsidRDefault="00095045" w:rsidP="66EA1288">
            <w:pPr>
              <w:pStyle w:val="ListParagraph"/>
              <w:numPr>
                <w:ilvl w:val="0"/>
                <w:numId w:val="30"/>
              </w:numPr>
              <w:spacing w:after="0"/>
            </w:pPr>
            <w:r w:rsidRPr="00E54E35">
              <w:t>Careers Leader networking with colleagues in other schools</w:t>
            </w:r>
          </w:p>
          <w:p w14:paraId="01C20513" w14:textId="77777777" w:rsidR="008526BD" w:rsidRPr="00E54E35" w:rsidRDefault="008526BD" w:rsidP="66EA1288">
            <w:pPr>
              <w:pStyle w:val="ListParagraph"/>
              <w:numPr>
                <w:ilvl w:val="0"/>
                <w:numId w:val="30"/>
              </w:numPr>
              <w:spacing w:after="0"/>
            </w:pPr>
            <w:r w:rsidRPr="00E54E35">
              <w:t xml:space="preserve">Careers Leader CPD </w:t>
            </w:r>
          </w:p>
          <w:p w14:paraId="668E856F" w14:textId="77777777" w:rsidR="00FC0C87" w:rsidRDefault="00FC0C87" w:rsidP="66EA1288">
            <w:pPr>
              <w:pStyle w:val="ListParagraph"/>
              <w:numPr>
                <w:ilvl w:val="0"/>
                <w:numId w:val="30"/>
              </w:numPr>
              <w:spacing w:after="0"/>
            </w:pPr>
            <w:r w:rsidRPr="00E54E35">
              <w:t>Checking of visitor delivery information for safeguarding e.g. PREVENT</w:t>
            </w:r>
          </w:p>
          <w:p w14:paraId="1C204C85" w14:textId="67AA5495" w:rsidR="00E54E35" w:rsidRDefault="00E54E35" w:rsidP="66EA1288">
            <w:pPr>
              <w:pStyle w:val="ListParagraph"/>
              <w:numPr>
                <w:ilvl w:val="0"/>
                <w:numId w:val="30"/>
              </w:numPr>
              <w:spacing w:after="0"/>
            </w:pPr>
            <w:r>
              <w:t>Development of KS4 work experience program with local and national employers</w:t>
            </w:r>
          </w:p>
        </w:tc>
        <w:tc>
          <w:tcPr>
            <w:tcW w:w="6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BC203C" w14:textId="76F987CC" w:rsidR="66EA1288" w:rsidRDefault="00E54E35" w:rsidP="66EA1288">
            <w:pPr>
              <w:spacing w:after="0"/>
              <w:jc w:val="center"/>
              <w:rPr>
                <w:rFonts w:ascii="Segoe UI" w:eastAsia="Segoe UI" w:hAnsi="Segoe UI" w:cs="Segoe UI"/>
                <w:b/>
                <w:bCs/>
                <w:sz w:val="28"/>
                <w:szCs w:val="28"/>
              </w:rPr>
            </w:pPr>
            <w:r>
              <w:rPr>
                <w:rFonts w:ascii="Segoe UI" w:eastAsia="Segoe UI" w:hAnsi="Segoe UI" w:cs="Segoe UI"/>
                <w:b/>
                <w:bCs/>
                <w:sz w:val="28"/>
                <w:szCs w:val="28"/>
              </w:rPr>
              <w:t xml:space="preserve">AREAS TO DEVELOP FURTHER </w:t>
            </w:r>
          </w:p>
          <w:p w14:paraId="3C771211" w14:textId="46F6AC02" w:rsidR="66EA1288" w:rsidRDefault="66EA1288" w:rsidP="66EA1288">
            <w:pPr>
              <w:pStyle w:val="ListParagraph"/>
              <w:numPr>
                <w:ilvl w:val="0"/>
                <w:numId w:val="21"/>
              </w:numPr>
              <w:spacing w:after="0"/>
            </w:pPr>
            <w:r>
              <w:t>Student tracking of their career’s experiences</w:t>
            </w:r>
          </w:p>
          <w:p w14:paraId="421F6F40" w14:textId="3327A643" w:rsidR="66EA1288" w:rsidRDefault="66EA1288" w:rsidP="66EA1288">
            <w:pPr>
              <w:pStyle w:val="ListParagraph"/>
              <w:numPr>
                <w:ilvl w:val="0"/>
                <w:numId w:val="21"/>
              </w:numPr>
              <w:spacing w:after="0"/>
            </w:pPr>
            <w:r>
              <w:t xml:space="preserve">Impact of events </w:t>
            </w:r>
            <w:r w:rsidR="00E54E35">
              <w:t>to be evaluated to assess effectiveness</w:t>
            </w:r>
          </w:p>
          <w:p w14:paraId="3FC42395" w14:textId="5BB4151B" w:rsidR="66EA1288" w:rsidRDefault="66EA1288" w:rsidP="66EA1288">
            <w:pPr>
              <w:pStyle w:val="ListParagraph"/>
              <w:numPr>
                <w:ilvl w:val="0"/>
                <w:numId w:val="21"/>
              </w:numPr>
              <w:spacing w:after="0"/>
            </w:pPr>
            <w:r>
              <w:t xml:space="preserve">Destinations collected but </w:t>
            </w:r>
            <w:r w:rsidR="00E54E35">
              <w:t xml:space="preserve">data </w:t>
            </w:r>
            <w:r>
              <w:t>not analysed in depth to inform whole school strategy</w:t>
            </w:r>
          </w:p>
          <w:p w14:paraId="2BA8E454" w14:textId="70E5A582" w:rsidR="66EA1288" w:rsidRDefault="66EA1288" w:rsidP="66EA1288">
            <w:pPr>
              <w:pStyle w:val="ListParagraph"/>
              <w:numPr>
                <w:ilvl w:val="0"/>
                <w:numId w:val="21"/>
              </w:numPr>
              <w:spacing w:after="0"/>
            </w:pPr>
            <w:r>
              <w:t xml:space="preserve">1:1 </w:t>
            </w:r>
            <w:r w:rsidR="00E54E35">
              <w:t xml:space="preserve">careers </w:t>
            </w:r>
            <w:r>
              <w:t>guidance impact and follow up</w:t>
            </w:r>
            <w:r w:rsidR="00E54E35">
              <w:t xml:space="preserve"> with tutors</w:t>
            </w:r>
          </w:p>
          <w:p w14:paraId="6F83B951" w14:textId="2FD344FE" w:rsidR="66EA1288" w:rsidRDefault="66EA1288" w:rsidP="66EA1288">
            <w:pPr>
              <w:pStyle w:val="ListParagraph"/>
              <w:numPr>
                <w:ilvl w:val="0"/>
                <w:numId w:val="21"/>
              </w:numPr>
              <w:spacing w:after="0"/>
            </w:pPr>
            <w:r>
              <w:t xml:space="preserve">Careers in the Curriculum </w:t>
            </w:r>
            <w:r w:rsidR="00E54E35">
              <w:t>to be developed</w:t>
            </w:r>
          </w:p>
          <w:p w14:paraId="162BEE10" w14:textId="2E588AB8" w:rsidR="66EA1288" w:rsidRPr="00E54E35" w:rsidRDefault="66EA1288" w:rsidP="66EA1288">
            <w:pPr>
              <w:pStyle w:val="ListParagraph"/>
              <w:numPr>
                <w:ilvl w:val="0"/>
                <w:numId w:val="21"/>
              </w:numPr>
              <w:spacing w:after="0"/>
            </w:pPr>
            <w:r w:rsidRPr="00E54E35">
              <w:t>Regular audit of careers activities across school</w:t>
            </w:r>
          </w:p>
          <w:p w14:paraId="35E227BD" w14:textId="7FC859AD" w:rsidR="00D414EA" w:rsidRPr="00E54E35" w:rsidRDefault="008526BD" w:rsidP="00E54E35">
            <w:pPr>
              <w:pStyle w:val="ListParagraph"/>
              <w:numPr>
                <w:ilvl w:val="0"/>
                <w:numId w:val="21"/>
              </w:numPr>
              <w:spacing w:after="0"/>
            </w:pPr>
            <w:r w:rsidRPr="00E54E35">
              <w:t>Updated Careers and LMI information on school website</w:t>
            </w:r>
          </w:p>
          <w:p w14:paraId="1F97256B" w14:textId="6C7B672D" w:rsidR="00EB332A" w:rsidRPr="00E54E35" w:rsidRDefault="00E54E35" w:rsidP="00D414EA">
            <w:pPr>
              <w:pStyle w:val="ListParagraph"/>
              <w:numPr>
                <w:ilvl w:val="0"/>
                <w:numId w:val="21"/>
              </w:numPr>
              <w:spacing w:after="0"/>
            </w:pPr>
            <w:r>
              <w:t>More e</w:t>
            </w:r>
            <w:r w:rsidR="00EB332A" w:rsidRPr="00E54E35">
              <w:t>mployer engagements with students in KS3</w:t>
            </w:r>
            <w:r>
              <w:t xml:space="preserve"> to meet individual needs</w:t>
            </w:r>
          </w:p>
          <w:p w14:paraId="4FCA6549" w14:textId="3E94C4AD" w:rsidR="005D6FFA" w:rsidRPr="00FC0C87" w:rsidRDefault="005D6FFA" w:rsidP="00FC0C87">
            <w:pPr>
              <w:spacing w:after="0"/>
              <w:ind w:left="360"/>
              <w:rPr>
                <w:highlight w:val="yellow"/>
              </w:rPr>
            </w:pPr>
          </w:p>
          <w:p w14:paraId="246F51F1" w14:textId="2E47DE67" w:rsidR="008526BD" w:rsidRDefault="008526BD" w:rsidP="008526BD">
            <w:pPr>
              <w:pStyle w:val="ListParagraph"/>
              <w:spacing w:after="0"/>
            </w:pPr>
          </w:p>
        </w:tc>
      </w:tr>
      <w:tr w:rsidR="66EA1288" w14:paraId="4B18F5DB" w14:textId="77777777" w:rsidTr="66EA1288">
        <w:trPr>
          <w:trHeight w:val="4770"/>
        </w:trPr>
        <w:tc>
          <w:tcPr>
            <w:tcW w:w="6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6A7723" w14:textId="20222033" w:rsidR="66EA1288" w:rsidRDefault="66EA1288" w:rsidP="66EA1288">
            <w:pPr>
              <w:spacing w:before="2" w:after="0"/>
              <w:jc w:val="center"/>
              <w:rPr>
                <w:rFonts w:ascii="Segoe UI" w:eastAsia="Segoe UI" w:hAnsi="Segoe UI" w:cs="Segoe UI"/>
                <w:b/>
                <w:bCs/>
                <w:sz w:val="28"/>
                <w:szCs w:val="28"/>
              </w:rPr>
            </w:pPr>
            <w:r w:rsidRPr="66EA1288">
              <w:rPr>
                <w:rFonts w:ascii="Segoe UI" w:eastAsia="Segoe UI" w:hAnsi="Segoe UI" w:cs="Segoe UI"/>
                <w:b/>
                <w:bCs/>
                <w:sz w:val="28"/>
                <w:szCs w:val="28"/>
              </w:rPr>
              <w:lastRenderedPageBreak/>
              <w:t>OPPORTUNITIES</w:t>
            </w:r>
          </w:p>
          <w:p w14:paraId="36AB6FA2" w14:textId="4EFC65DE" w:rsidR="66EA1288" w:rsidRDefault="66EA1288" w:rsidP="66EA1288">
            <w:pPr>
              <w:pStyle w:val="ListParagraph"/>
              <w:numPr>
                <w:ilvl w:val="0"/>
                <w:numId w:val="14"/>
              </w:numPr>
              <w:spacing w:after="0"/>
            </w:pPr>
            <w:r>
              <w:t>More involvement with MLT and SLT</w:t>
            </w:r>
          </w:p>
          <w:p w14:paraId="53587EF0" w14:textId="2A346E94" w:rsidR="66EA1288" w:rsidRDefault="66EA1288" w:rsidP="66EA1288">
            <w:pPr>
              <w:pStyle w:val="ListParagraph"/>
              <w:numPr>
                <w:ilvl w:val="0"/>
                <w:numId w:val="14"/>
              </w:numPr>
              <w:spacing w:after="0"/>
            </w:pPr>
            <w:r>
              <w:t>CPD with all staff to ensure their buy in</w:t>
            </w:r>
          </w:p>
          <w:p w14:paraId="0A03BCF0" w14:textId="7089BF97" w:rsidR="66EA1288" w:rsidRPr="00ED6294" w:rsidRDefault="66EA1288" w:rsidP="66EA1288">
            <w:pPr>
              <w:pStyle w:val="ListParagraph"/>
              <w:numPr>
                <w:ilvl w:val="0"/>
                <w:numId w:val="14"/>
              </w:numPr>
              <w:spacing w:after="0"/>
            </w:pPr>
            <w:r w:rsidRPr="00ED6294">
              <w:t>Get parents more involved</w:t>
            </w:r>
            <w:r w:rsidR="00FB338D" w:rsidRPr="00ED6294">
              <w:t xml:space="preserve"> through information sharing</w:t>
            </w:r>
          </w:p>
          <w:p w14:paraId="21B3BD9E" w14:textId="6A1F1C4E" w:rsidR="66EA1288" w:rsidRDefault="66EA1288" w:rsidP="66EA1288">
            <w:pPr>
              <w:pStyle w:val="ListParagraph"/>
              <w:numPr>
                <w:ilvl w:val="0"/>
                <w:numId w:val="14"/>
              </w:numPr>
              <w:spacing w:after="0"/>
            </w:pPr>
            <w:r>
              <w:t xml:space="preserve">SLT to ensure all improvement plans have a </w:t>
            </w:r>
            <w:r w:rsidR="00AE5312">
              <w:t>career</w:t>
            </w:r>
            <w:r>
              <w:t xml:space="preserve"> focus and monitor in line management meetings</w:t>
            </w:r>
          </w:p>
          <w:p w14:paraId="6CAF724B" w14:textId="5504FAD4" w:rsidR="66EA1288" w:rsidRDefault="66EA1288" w:rsidP="66EA1288">
            <w:pPr>
              <w:pStyle w:val="ListParagraph"/>
              <w:numPr>
                <w:ilvl w:val="0"/>
                <w:numId w:val="14"/>
              </w:numPr>
              <w:spacing w:after="0"/>
            </w:pPr>
            <w:r>
              <w:t>Use software for students to log their own experiences</w:t>
            </w:r>
          </w:p>
          <w:p w14:paraId="71C2E0E6" w14:textId="48ECECDC" w:rsidR="66EA1288" w:rsidRDefault="66EA1288" w:rsidP="66EA1288">
            <w:pPr>
              <w:pStyle w:val="ListParagraph"/>
              <w:numPr>
                <w:ilvl w:val="0"/>
                <w:numId w:val="14"/>
              </w:numPr>
              <w:spacing w:after="0"/>
            </w:pPr>
            <w:r>
              <w:t>Use students more in discussion groups – give them more responsibility for developing the careers programme</w:t>
            </w:r>
          </w:p>
          <w:p w14:paraId="4A370017" w14:textId="6117DBC6" w:rsidR="66EA1288" w:rsidRDefault="66EA1288" w:rsidP="66EA1288">
            <w:pPr>
              <w:pStyle w:val="ListParagraph"/>
              <w:numPr>
                <w:ilvl w:val="0"/>
                <w:numId w:val="14"/>
              </w:numPr>
              <w:spacing w:after="0"/>
            </w:pPr>
            <w:r>
              <w:t>Opportunities to hear from and connect with employers</w:t>
            </w:r>
          </w:p>
          <w:p w14:paraId="722BD6BC" w14:textId="2BE5ECE1" w:rsidR="66EA1288" w:rsidRDefault="66EA1288" w:rsidP="66EA1288">
            <w:pPr>
              <w:pStyle w:val="ListParagraph"/>
              <w:numPr>
                <w:ilvl w:val="0"/>
                <w:numId w:val="14"/>
              </w:numPr>
              <w:spacing w:after="0"/>
            </w:pPr>
            <w:r>
              <w:t>A virtual careers fair might give an opportunity for employers further away to participate</w:t>
            </w:r>
          </w:p>
          <w:p w14:paraId="32240124" w14:textId="77777777" w:rsidR="66EA1288" w:rsidRDefault="66EA1288" w:rsidP="66EA1288">
            <w:pPr>
              <w:pStyle w:val="ListParagraph"/>
              <w:numPr>
                <w:ilvl w:val="0"/>
                <w:numId w:val="14"/>
              </w:numPr>
              <w:spacing w:after="0"/>
            </w:pPr>
            <w:r>
              <w:t>Online resources, software, activities, virtual tours, competitions etc as a result of lockdown could present opportunities for more tailored programmes of activity and exploration.</w:t>
            </w:r>
          </w:p>
          <w:p w14:paraId="708EF42A" w14:textId="7E8DDF6D" w:rsidR="008526BD" w:rsidRDefault="008526BD" w:rsidP="66EA1288">
            <w:pPr>
              <w:pStyle w:val="ListParagraph"/>
              <w:numPr>
                <w:ilvl w:val="0"/>
                <w:numId w:val="14"/>
              </w:numPr>
              <w:spacing w:after="0"/>
            </w:pPr>
            <w:r w:rsidRPr="00ED6294">
              <w:t>Liaison with other careers leaders in trust schools/SEND schools</w:t>
            </w:r>
            <w:r w:rsidR="00AE5312" w:rsidRPr="00ED6294">
              <w:t>/local mainstream secondary</w:t>
            </w:r>
          </w:p>
        </w:tc>
        <w:tc>
          <w:tcPr>
            <w:tcW w:w="6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02A326" w14:textId="0F4EEA66" w:rsidR="66EA1288" w:rsidRDefault="66EA1288" w:rsidP="66EA1288">
            <w:pPr>
              <w:spacing w:before="2" w:after="0"/>
              <w:jc w:val="center"/>
              <w:rPr>
                <w:rFonts w:ascii="Segoe UI" w:eastAsia="Segoe UI" w:hAnsi="Segoe UI" w:cs="Segoe UI"/>
                <w:b/>
                <w:bCs/>
                <w:sz w:val="28"/>
                <w:szCs w:val="28"/>
              </w:rPr>
            </w:pPr>
            <w:r w:rsidRPr="66EA1288">
              <w:rPr>
                <w:rFonts w:ascii="Segoe UI" w:eastAsia="Segoe UI" w:hAnsi="Segoe UI" w:cs="Segoe UI"/>
                <w:b/>
                <w:bCs/>
                <w:sz w:val="28"/>
                <w:szCs w:val="28"/>
              </w:rPr>
              <w:t>THREATS</w:t>
            </w:r>
          </w:p>
          <w:p w14:paraId="5D18FE2B" w14:textId="3F4F52FA" w:rsidR="66EA1288" w:rsidRDefault="66EA1288" w:rsidP="66EA1288">
            <w:pPr>
              <w:pStyle w:val="ListParagraph"/>
              <w:numPr>
                <w:ilvl w:val="0"/>
                <w:numId w:val="4"/>
              </w:numPr>
              <w:spacing w:after="0"/>
            </w:pPr>
            <w:r>
              <w:t>1:1 guidance needs to increase with number of students</w:t>
            </w:r>
          </w:p>
          <w:p w14:paraId="606B4F30" w14:textId="108E6586" w:rsidR="66EA1288" w:rsidRDefault="66EA1288" w:rsidP="66EA1288">
            <w:pPr>
              <w:pStyle w:val="ListParagraph"/>
              <w:numPr>
                <w:ilvl w:val="0"/>
                <w:numId w:val="4"/>
              </w:numPr>
              <w:spacing w:after="0"/>
            </w:pPr>
            <w:r>
              <w:t>Time &amp; resource</w:t>
            </w:r>
          </w:p>
          <w:p w14:paraId="5CA7C19B" w14:textId="57A5B579" w:rsidR="66EA1288" w:rsidRDefault="66EA1288" w:rsidP="66EA1288">
            <w:pPr>
              <w:pStyle w:val="ListParagraph"/>
              <w:numPr>
                <w:ilvl w:val="0"/>
                <w:numId w:val="4"/>
              </w:numPr>
              <w:spacing w:after="0"/>
            </w:pPr>
            <w:r>
              <w:t>Covid-19</w:t>
            </w:r>
          </w:p>
          <w:p w14:paraId="52607237" w14:textId="77777777" w:rsidR="66EA1288" w:rsidRDefault="66EA1288" w:rsidP="66EA1288">
            <w:pPr>
              <w:pStyle w:val="ListParagraph"/>
              <w:numPr>
                <w:ilvl w:val="0"/>
                <w:numId w:val="4"/>
              </w:numPr>
              <w:spacing w:after="0"/>
            </w:pPr>
            <w:r>
              <w:t>Learners &amp; parental engagement with careers</w:t>
            </w:r>
          </w:p>
          <w:p w14:paraId="732418D3" w14:textId="77777777" w:rsidR="008526BD" w:rsidRPr="00ED6294" w:rsidRDefault="008526BD" w:rsidP="66EA1288">
            <w:pPr>
              <w:pStyle w:val="ListParagraph"/>
              <w:numPr>
                <w:ilvl w:val="0"/>
                <w:numId w:val="4"/>
              </w:numPr>
              <w:spacing w:after="0"/>
            </w:pPr>
            <w:r w:rsidRPr="00ED6294">
              <w:t>Post 16 students and risk of NEET</w:t>
            </w:r>
          </w:p>
          <w:p w14:paraId="7A84ADA0" w14:textId="768F6E1C" w:rsidR="008526BD" w:rsidRDefault="008526BD" w:rsidP="66EA1288">
            <w:pPr>
              <w:pStyle w:val="ListParagraph"/>
              <w:numPr>
                <w:ilvl w:val="0"/>
                <w:numId w:val="4"/>
              </w:numPr>
              <w:spacing w:after="0"/>
            </w:pPr>
            <w:r w:rsidRPr="00ED6294">
              <w:t>Student attendance and access to experiences</w:t>
            </w:r>
          </w:p>
        </w:tc>
      </w:tr>
    </w:tbl>
    <w:p w14:paraId="439EBF1A" w14:textId="77777777" w:rsidR="00546917" w:rsidRDefault="00546917" w:rsidP="66EA1288">
      <w:pPr>
        <w:contextualSpacing/>
        <w:rPr>
          <w:b/>
          <w:bCs/>
          <w:sz w:val="32"/>
          <w:szCs w:val="32"/>
        </w:rPr>
      </w:pPr>
    </w:p>
    <w:p w14:paraId="3750C626" w14:textId="77777777" w:rsidR="00546917" w:rsidRDefault="00546917" w:rsidP="66EA1288">
      <w:pPr>
        <w:contextualSpacing/>
        <w:rPr>
          <w:b/>
          <w:bCs/>
          <w:sz w:val="32"/>
          <w:szCs w:val="32"/>
        </w:rPr>
      </w:pPr>
    </w:p>
    <w:p w14:paraId="7D9BCF69" w14:textId="77777777" w:rsidR="00546917" w:rsidRDefault="00546917" w:rsidP="66EA1288">
      <w:pPr>
        <w:contextualSpacing/>
        <w:rPr>
          <w:b/>
          <w:bCs/>
          <w:sz w:val="32"/>
          <w:szCs w:val="32"/>
        </w:rPr>
      </w:pPr>
    </w:p>
    <w:p w14:paraId="4EE32EF1" w14:textId="77777777" w:rsidR="00546917" w:rsidRDefault="00546917" w:rsidP="66EA1288">
      <w:pPr>
        <w:contextualSpacing/>
        <w:rPr>
          <w:b/>
          <w:bCs/>
          <w:sz w:val="32"/>
          <w:szCs w:val="32"/>
        </w:rPr>
      </w:pPr>
    </w:p>
    <w:p w14:paraId="3AAB5519" w14:textId="77777777" w:rsidR="00546917" w:rsidRDefault="00546917" w:rsidP="66EA1288">
      <w:pPr>
        <w:contextualSpacing/>
        <w:rPr>
          <w:b/>
          <w:bCs/>
          <w:sz w:val="32"/>
          <w:szCs w:val="32"/>
        </w:rPr>
      </w:pPr>
    </w:p>
    <w:p w14:paraId="5E537852" w14:textId="77777777" w:rsidR="00546917" w:rsidRDefault="00546917" w:rsidP="66EA1288">
      <w:pPr>
        <w:contextualSpacing/>
        <w:rPr>
          <w:b/>
          <w:bCs/>
          <w:sz w:val="32"/>
          <w:szCs w:val="32"/>
        </w:rPr>
      </w:pPr>
    </w:p>
    <w:p w14:paraId="68A7BDFB" w14:textId="77777777" w:rsidR="00546917" w:rsidRDefault="00546917" w:rsidP="66EA1288">
      <w:pPr>
        <w:contextualSpacing/>
        <w:rPr>
          <w:b/>
          <w:bCs/>
          <w:sz w:val="32"/>
          <w:szCs w:val="32"/>
        </w:rPr>
      </w:pPr>
    </w:p>
    <w:p w14:paraId="03B5E4E7" w14:textId="77777777" w:rsidR="00546917" w:rsidRDefault="00546917" w:rsidP="66EA1288">
      <w:pPr>
        <w:contextualSpacing/>
        <w:rPr>
          <w:b/>
          <w:bCs/>
          <w:sz w:val="32"/>
          <w:szCs w:val="32"/>
        </w:rPr>
      </w:pPr>
    </w:p>
    <w:p w14:paraId="4E87FB9B" w14:textId="77777777" w:rsidR="00546917" w:rsidRDefault="00546917" w:rsidP="66EA1288">
      <w:pPr>
        <w:contextualSpacing/>
        <w:rPr>
          <w:b/>
          <w:bCs/>
          <w:sz w:val="32"/>
          <w:szCs w:val="32"/>
        </w:rPr>
      </w:pPr>
    </w:p>
    <w:p w14:paraId="39E223C9" w14:textId="741B1881" w:rsidR="00670E0B" w:rsidRDefault="00670E0B" w:rsidP="66EA1288">
      <w:pPr>
        <w:contextualSpacing/>
        <w:rPr>
          <w:rFonts w:ascii="Segoe UI" w:eastAsia="Segoe UI" w:hAnsi="Segoe UI" w:cs="Segoe UI"/>
          <w:b/>
          <w:bCs/>
          <w:sz w:val="32"/>
          <w:szCs w:val="32"/>
        </w:rPr>
      </w:pPr>
      <w:r w:rsidRPr="66EA1288">
        <w:rPr>
          <w:b/>
          <w:bCs/>
          <w:sz w:val="32"/>
          <w:szCs w:val="32"/>
        </w:rPr>
        <w:lastRenderedPageBreak/>
        <w:t>Strategic Objectives</w:t>
      </w:r>
    </w:p>
    <w:p w14:paraId="1677334C" w14:textId="057FD7EE" w:rsidR="66EA1288" w:rsidRDefault="66EA1288" w:rsidP="66EA1288">
      <w:pPr>
        <w:contextualSpacing/>
        <w:rPr>
          <w:b/>
          <w:bCs/>
          <w:sz w:val="24"/>
          <w:szCs w:val="24"/>
        </w:rPr>
      </w:pPr>
    </w:p>
    <w:tbl>
      <w:tblPr>
        <w:tblStyle w:val="CanDotabletemplate"/>
        <w:tblW w:w="14168" w:type="dxa"/>
        <w:tblLayout w:type="fixed"/>
        <w:tblLook w:val="04A0" w:firstRow="1" w:lastRow="0" w:firstColumn="1" w:lastColumn="0" w:noHBand="0" w:noVBand="1"/>
      </w:tblPr>
      <w:tblGrid>
        <w:gridCol w:w="2769"/>
        <w:gridCol w:w="5562"/>
        <w:gridCol w:w="5837"/>
      </w:tblGrid>
      <w:tr w:rsidR="00670E0B" w:rsidRPr="00274E0D" w14:paraId="64B9F1A8" w14:textId="77777777" w:rsidTr="66EA1288">
        <w:trPr>
          <w:trHeight w:val="845"/>
        </w:trPr>
        <w:tc>
          <w:tcPr>
            <w:tcW w:w="14168" w:type="dxa"/>
            <w:gridSpan w:val="3"/>
            <w:shd w:val="clear" w:color="auto" w:fill="A6A6A6" w:themeFill="background1" w:themeFillShade="A6"/>
          </w:tcPr>
          <w:p w14:paraId="3A0E5C29" w14:textId="77777777" w:rsidR="00670E0B" w:rsidRPr="00274E0D" w:rsidRDefault="00670E0B" w:rsidP="66EA1288">
            <w:pPr>
              <w:pStyle w:val="tableheader"/>
              <w:spacing w:line="276" w:lineRule="auto"/>
              <w:rPr>
                <w:color w:val="auto"/>
              </w:rPr>
            </w:pPr>
            <w:bookmarkStart w:id="1" w:name="_Hlk87557840"/>
            <w:r w:rsidRPr="66EA1288">
              <w:rPr>
                <w:color w:val="auto"/>
              </w:rPr>
              <w:t>Using Strategic Objectives as a way of identifying potential Learning Outcomes</w:t>
            </w:r>
          </w:p>
        </w:tc>
      </w:tr>
      <w:tr w:rsidR="00670E0B" w:rsidRPr="00402229" w14:paraId="3E52AD91" w14:textId="77777777" w:rsidTr="66EA1288">
        <w:trPr>
          <w:trHeight w:val="903"/>
        </w:trPr>
        <w:tc>
          <w:tcPr>
            <w:tcW w:w="14168" w:type="dxa"/>
            <w:gridSpan w:val="3"/>
            <w:shd w:val="clear" w:color="auto" w:fill="D9D9D9" w:themeFill="background1" w:themeFillShade="D9"/>
          </w:tcPr>
          <w:p w14:paraId="206F76EA" w14:textId="77777777" w:rsidR="00670E0B" w:rsidRPr="00274E0D" w:rsidRDefault="00670E0B" w:rsidP="66EA1288">
            <w:pPr>
              <w:pStyle w:val="Tablesubheading"/>
              <w:spacing w:line="276" w:lineRule="auto"/>
              <w:rPr>
                <w:color w:val="auto"/>
              </w:rPr>
            </w:pPr>
            <w:r w:rsidRPr="66EA1288">
              <w:rPr>
                <w:color w:val="auto"/>
              </w:rPr>
              <w:t>Strategic Objective:</w:t>
            </w:r>
          </w:p>
          <w:p w14:paraId="5449D760" w14:textId="77777777" w:rsidR="00670E0B" w:rsidRPr="00402229" w:rsidRDefault="00670E0B" w:rsidP="66EA1288">
            <w:pPr>
              <w:spacing w:line="276" w:lineRule="auto"/>
              <w:rPr>
                <w:i/>
                <w:iCs/>
                <w:color w:val="auto"/>
                <w:lang w:bidi="en-GB"/>
              </w:rPr>
            </w:pPr>
            <w:r w:rsidRPr="66EA1288">
              <w:rPr>
                <w:i/>
                <w:iCs/>
                <w:color w:val="auto"/>
                <w:lang w:bidi="en-GB"/>
              </w:rPr>
              <w:t>Enhance engagement, develop student confidence and raise attainment through linking curriculum learning to careers</w:t>
            </w:r>
          </w:p>
        </w:tc>
      </w:tr>
      <w:tr w:rsidR="00670E0B" w:rsidRPr="00274E0D" w14:paraId="19D83360" w14:textId="77777777" w:rsidTr="66EA1288">
        <w:trPr>
          <w:trHeight w:val="305"/>
        </w:trPr>
        <w:tc>
          <w:tcPr>
            <w:tcW w:w="2769" w:type="dxa"/>
          </w:tcPr>
          <w:p w14:paraId="1299C43A" w14:textId="77777777" w:rsidR="00670E0B" w:rsidRPr="00274E0D" w:rsidRDefault="00670E0B" w:rsidP="66EA1288">
            <w:pPr>
              <w:pStyle w:val="Tablesubheading"/>
              <w:spacing w:line="276" w:lineRule="auto"/>
              <w:rPr>
                <w:color w:val="auto"/>
              </w:rPr>
            </w:pPr>
          </w:p>
        </w:tc>
        <w:tc>
          <w:tcPr>
            <w:tcW w:w="5562" w:type="dxa"/>
          </w:tcPr>
          <w:p w14:paraId="310AB95D" w14:textId="77777777" w:rsidR="00670E0B" w:rsidRPr="00274E0D" w:rsidRDefault="00670E0B" w:rsidP="66EA1288">
            <w:pPr>
              <w:pStyle w:val="Tablesubheading"/>
              <w:spacing w:line="276" w:lineRule="auto"/>
              <w:rPr>
                <w:color w:val="auto"/>
              </w:rPr>
            </w:pPr>
            <w:r w:rsidRPr="66EA1288">
              <w:rPr>
                <w:color w:val="auto"/>
              </w:rPr>
              <w:t>KS3</w:t>
            </w:r>
          </w:p>
        </w:tc>
        <w:tc>
          <w:tcPr>
            <w:tcW w:w="5837" w:type="dxa"/>
          </w:tcPr>
          <w:p w14:paraId="426B9DD9" w14:textId="77777777" w:rsidR="00670E0B" w:rsidRPr="00274E0D" w:rsidRDefault="00670E0B" w:rsidP="66EA1288">
            <w:pPr>
              <w:pStyle w:val="Tablesubheading"/>
              <w:spacing w:line="276" w:lineRule="auto"/>
              <w:rPr>
                <w:color w:val="auto"/>
              </w:rPr>
            </w:pPr>
            <w:r w:rsidRPr="66EA1288">
              <w:rPr>
                <w:color w:val="auto"/>
              </w:rPr>
              <w:t>KS4</w:t>
            </w:r>
          </w:p>
        </w:tc>
      </w:tr>
      <w:tr w:rsidR="00670E0B" w:rsidRPr="00402229" w14:paraId="29949B34" w14:textId="77777777" w:rsidTr="66EA1288">
        <w:trPr>
          <w:trHeight w:val="598"/>
        </w:trPr>
        <w:tc>
          <w:tcPr>
            <w:tcW w:w="2769" w:type="dxa"/>
          </w:tcPr>
          <w:p w14:paraId="32422D13" w14:textId="77777777" w:rsidR="00670E0B" w:rsidRPr="00274E0D" w:rsidRDefault="00670E0B" w:rsidP="66EA1288">
            <w:pPr>
              <w:pStyle w:val="Tablesubheading"/>
              <w:spacing w:line="276" w:lineRule="auto"/>
              <w:rPr>
                <w:color w:val="auto"/>
              </w:rPr>
            </w:pPr>
            <w:r w:rsidRPr="66EA1288">
              <w:rPr>
                <w:color w:val="auto"/>
              </w:rPr>
              <w:t xml:space="preserve">Learning Outcomes </w:t>
            </w:r>
          </w:p>
        </w:tc>
        <w:tc>
          <w:tcPr>
            <w:tcW w:w="5562" w:type="dxa"/>
          </w:tcPr>
          <w:p w14:paraId="060C1B41" w14:textId="77777777" w:rsidR="00670E0B" w:rsidRPr="00ED6294" w:rsidRDefault="00670E0B" w:rsidP="66EA1288">
            <w:pPr>
              <w:spacing w:line="276" w:lineRule="auto"/>
              <w:rPr>
                <w:i/>
                <w:iCs/>
                <w:color w:val="auto"/>
              </w:rPr>
            </w:pPr>
            <w:r w:rsidRPr="00ED6294">
              <w:rPr>
                <w:i/>
                <w:iCs/>
                <w:color w:val="auto"/>
              </w:rPr>
              <w:t>Understand the relevance of all subjects to future career paths</w:t>
            </w:r>
          </w:p>
        </w:tc>
        <w:tc>
          <w:tcPr>
            <w:tcW w:w="5837" w:type="dxa"/>
          </w:tcPr>
          <w:p w14:paraId="64F5EF40" w14:textId="77777777" w:rsidR="00670E0B" w:rsidRPr="00ED6294" w:rsidRDefault="00670E0B" w:rsidP="66EA1288">
            <w:pPr>
              <w:spacing w:line="276" w:lineRule="auto"/>
              <w:rPr>
                <w:i/>
                <w:iCs/>
                <w:color w:val="auto"/>
              </w:rPr>
            </w:pPr>
            <w:r w:rsidRPr="00ED6294">
              <w:rPr>
                <w:i/>
                <w:iCs/>
                <w:color w:val="auto"/>
              </w:rPr>
              <w:t>Understand the relevance of all subjects to future career paths</w:t>
            </w:r>
          </w:p>
        </w:tc>
      </w:tr>
      <w:tr w:rsidR="00670E0B" w:rsidRPr="00402229" w14:paraId="021D881C" w14:textId="77777777" w:rsidTr="66EA1288">
        <w:trPr>
          <w:trHeight w:val="903"/>
        </w:trPr>
        <w:tc>
          <w:tcPr>
            <w:tcW w:w="2769" w:type="dxa"/>
          </w:tcPr>
          <w:p w14:paraId="0799489B" w14:textId="77777777" w:rsidR="00670E0B" w:rsidRPr="00274E0D" w:rsidRDefault="00670E0B" w:rsidP="66EA1288">
            <w:pPr>
              <w:pStyle w:val="Tablesubheading"/>
              <w:spacing w:line="276" w:lineRule="auto"/>
              <w:rPr>
                <w:color w:val="auto"/>
              </w:rPr>
            </w:pPr>
            <w:r w:rsidRPr="66EA1288">
              <w:rPr>
                <w:color w:val="auto"/>
              </w:rPr>
              <w:t>Learning Outcomes</w:t>
            </w:r>
          </w:p>
        </w:tc>
        <w:tc>
          <w:tcPr>
            <w:tcW w:w="5562" w:type="dxa"/>
          </w:tcPr>
          <w:p w14:paraId="0E8EE62F" w14:textId="77777777" w:rsidR="00670E0B" w:rsidRPr="00402229" w:rsidRDefault="00670E0B" w:rsidP="66EA1288">
            <w:pPr>
              <w:spacing w:line="276" w:lineRule="auto"/>
              <w:rPr>
                <w:i/>
                <w:iCs/>
                <w:color w:val="auto"/>
              </w:rPr>
            </w:pPr>
            <w:r w:rsidRPr="66EA1288">
              <w:rPr>
                <w:i/>
                <w:iCs/>
                <w:color w:val="auto"/>
              </w:rPr>
              <w:t xml:space="preserve">Recognise that the qualities and skills you have demonstrated both in and out of school that will make you employable </w:t>
            </w:r>
          </w:p>
        </w:tc>
        <w:tc>
          <w:tcPr>
            <w:tcW w:w="5837" w:type="dxa"/>
          </w:tcPr>
          <w:p w14:paraId="5C68FEC9" w14:textId="77777777" w:rsidR="00670E0B" w:rsidRPr="00402229" w:rsidRDefault="00670E0B" w:rsidP="66EA1288">
            <w:pPr>
              <w:spacing w:line="276" w:lineRule="auto"/>
              <w:rPr>
                <w:i/>
                <w:iCs/>
                <w:color w:val="auto"/>
              </w:rPr>
            </w:pPr>
            <w:r w:rsidRPr="66EA1288">
              <w:rPr>
                <w:i/>
                <w:iCs/>
                <w:color w:val="auto"/>
              </w:rPr>
              <w:t>Show how you are developing the skills and qualities which will help you to improve your employability</w:t>
            </w:r>
          </w:p>
        </w:tc>
      </w:tr>
      <w:bookmarkEnd w:id="1"/>
    </w:tbl>
    <w:p w14:paraId="4DDBEF00" w14:textId="77777777" w:rsidR="00670E0B" w:rsidRDefault="00670E0B" w:rsidP="00E65777">
      <w:pPr>
        <w:contextualSpacing/>
        <w:rPr>
          <w:b/>
          <w:sz w:val="24"/>
        </w:rPr>
      </w:pPr>
    </w:p>
    <w:p w14:paraId="3461D779" w14:textId="4DE9A94B" w:rsidR="00670E0B" w:rsidRDefault="00670E0B" w:rsidP="00E65777">
      <w:pPr>
        <w:contextualSpacing/>
        <w:rPr>
          <w:b/>
          <w:sz w:val="24"/>
        </w:rPr>
      </w:pPr>
    </w:p>
    <w:p w14:paraId="18109171" w14:textId="4EA864CE" w:rsidR="004A2219" w:rsidRDefault="004A2219" w:rsidP="00E65777">
      <w:pPr>
        <w:contextualSpacing/>
        <w:rPr>
          <w:b/>
          <w:sz w:val="24"/>
        </w:rPr>
      </w:pPr>
    </w:p>
    <w:p w14:paraId="2D301AFD" w14:textId="298821D2" w:rsidR="004A2219" w:rsidRDefault="004A2219" w:rsidP="00E65777">
      <w:pPr>
        <w:contextualSpacing/>
        <w:rPr>
          <w:b/>
          <w:sz w:val="24"/>
        </w:rPr>
      </w:pPr>
    </w:p>
    <w:p w14:paraId="66863AD2" w14:textId="468B79B5" w:rsidR="004A2219" w:rsidRDefault="004A2219" w:rsidP="00E65777">
      <w:pPr>
        <w:contextualSpacing/>
        <w:rPr>
          <w:b/>
          <w:sz w:val="24"/>
        </w:rPr>
      </w:pPr>
    </w:p>
    <w:p w14:paraId="6FC8F269" w14:textId="0B08A84C" w:rsidR="004A2219" w:rsidRDefault="004A2219" w:rsidP="00E65777">
      <w:pPr>
        <w:contextualSpacing/>
        <w:rPr>
          <w:b/>
          <w:sz w:val="24"/>
        </w:rPr>
      </w:pPr>
    </w:p>
    <w:p w14:paraId="662D32B7" w14:textId="77777777" w:rsidR="004A2219" w:rsidRDefault="004A2219" w:rsidP="00E65777">
      <w:pPr>
        <w:contextualSpacing/>
        <w:rPr>
          <w:b/>
          <w:sz w:val="24"/>
        </w:rPr>
      </w:pPr>
    </w:p>
    <w:tbl>
      <w:tblPr>
        <w:tblStyle w:val="CanDotabletemplate"/>
        <w:tblW w:w="14168" w:type="dxa"/>
        <w:tblLayout w:type="fixed"/>
        <w:tblLook w:val="04A0" w:firstRow="1" w:lastRow="0" w:firstColumn="1" w:lastColumn="0" w:noHBand="0" w:noVBand="1"/>
      </w:tblPr>
      <w:tblGrid>
        <w:gridCol w:w="2769"/>
        <w:gridCol w:w="5562"/>
        <w:gridCol w:w="5837"/>
      </w:tblGrid>
      <w:tr w:rsidR="00670E0B" w:rsidRPr="00402229" w14:paraId="779A9E41" w14:textId="77777777" w:rsidTr="66EA1288">
        <w:trPr>
          <w:trHeight w:val="903"/>
        </w:trPr>
        <w:tc>
          <w:tcPr>
            <w:tcW w:w="14168" w:type="dxa"/>
            <w:gridSpan w:val="3"/>
            <w:shd w:val="clear" w:color="auto" w:fill="D9D9D9" w:themeFill="background1" w:themeFillShade="D9"/>
          </w:tcPr>
          <w:p w14:paraId="6CD8CA96" w14:textId="77777777" w:rsidR="00670E0B" w:rsidRPr="001C4AFB" w:rsidRDefault="00670E0B" w:rsidP="66EA1288">
            <w:pPr>
              <w:pStyle w:val="Tablesubheading"/>
              <w:rPr>
                <w:color w:val="auto"/>
              </w:rPr>
            </w:pPr>
            <w:r w:rsidRPr="66EA1288">
              <w:rPr>
                <w:color w:val="auto"/>
              </w:rPr>
              <w:lastRenderedPageBreak/>
              <w:t>Strategic Objective:</w:t>
            </w:r>
          </w:p>
          <w:p w14:paraId="7EF223F3" w14:textId="77777777" w:rsidR="00670E0B" w:rsidRPr="00402229" w:rsidRDefault="00670E0B" w:rsidP="66EA1288">
            <w:pPr>
              <w:spacing w:line="276" w:lineRule="auto"/>
              <w:rPr>
                <w:color w:val="auto"/>
              </w:rPr>
            </w:pPr>
            <w:bookmarkStart w:id="2" w:name="_Hlk47440406"/>
            <w:r w:rsidRPr="66EA1288">
              <w:rPr>
                <w:color w:val="auto"/>
                <w:lang w:bidi="en-GB"/>
              </w:rPr>
              <w:t>Supporting positive destination data and reducing risk of NEET providing meaningful encounters with employers and meaningful experiences of work</w:t>
            </w:r>
            <w:bookmarkEnd w:id="2"/>
          </w:p>
        </w:tc>
      </w:tr>
      <w:tr w:rsidR="00670E0B" w:rsidRPr="00274E0D" w14:paraId="277D0B91" w14:textId="77777777" w:rsidTr="66EA1288">
        <w:trPr>
          <w:trHeight w:val="305"/>
        </w:trPr>
        <w:tc>
          <w:tcPr>
            <w:tcW w:w="2769" w:type="dxa"/>
            <w:shd w:val="clear" w:color="auto" w:fill="FFFFFF" w:themeFill="background1"/>
          </w:tcPr>
          <w:p w14:paraId="3CF2D8B6" w14:textId="77777777" w:rsidR="00670E0B" w:rsidRPr="00274E0D" w:rsidRDefault="00670E0B" w:rsidP="66EA1288">
            <w:pPr>
              <w:pStyle w:val="Tablesubheading"/>
              <w:spacing w:line="276" w:lineRule="auto"/>
              <w:rPr>
                <w:color w:val="auto"/>
              </w:rPr>
            </w:pPr>
          </w:p>
        </w:tc>
        <w:tc>
          <w:tcPr>
            <w:tcW w:w="5562" w:type="dxa"/>
            <w:shd w:val="clear" w:color="auto" w:fill="FFFFFF" w:themeFill="background1"/>
          </w:tcPr>
          <w:p w14:paraId="59A3E0D3" w14:textId="77777777" w:rsidR="00670E0B" w:rsidRPr="00274E0D" w:rsidRDefault="00670E0B" w:rsidP="66EA1288">
            <w:pPr>
              <w:pStyle w:val="Tablesubheading"/>
              <w:spacing w:line="276" w:lineRule="auto"/>
              <w:rPr>
                <w:color w:val="auto"/>
              </w:rPr>
            </w:pPr>
            <w:r w:rsidRPr="66EA1288">
              <w:rPr>
                <w:color w:val="auto"/>
              </w:rPr>
              <w:t>KS3</w:t>
            </w:r>
          </w:p>
        </w:tc>
        <w:tc>
          <w:tcPr>
            <w:tcW w:w="5837" w:type="dxa"/>
            <w:shd w:val="clear" w:color="auto" w:fill="FFFFFF" w:themeFill="background1"/>
          </w:tcPr>
          <w:p w14:paraId="150AF63D" w14:textId="77777777" w:rsidR="00670E0B" w:rsidRPr="00274E0D" w:rsidRDefault="00670E0B" w:rsidP="66EA1288">
            <w:pPr>
              <w:pStyle w:val="Tablesubheading"/>
              <w:spacing w:line="276" w:lineRule="auto"/>
              <w:rPr>
                <w:color w:val="auto"/>
              </w:rPr>
            </w:pPr>
            <w:r w:rsidRPr="66EA1288">
              <w:rPr>
                <w:color w:val="auto"/>
              </w:rPr>
              <w:t>KS4</w:t>
            </w:r>
          </w:p>
        </w:tc>
      </w:tr>
      <w:tr w:rsidR="00670E0B" w:rsidRPr="00402229" w14:paraId="1A427502" w14:textId="77777777" w:rsidTr="66EA1288">
        <w:trPr>
          <w:trHeight w:val="598"/>
        </w:trPr>
        <w:tc>
          <w:tcPr>
            <w:tcW w:w="2769" w:type="dxa"/>
            <w:shd w:val="clear" w:color="auto" w:fill="FFFFFF" w:themeFill="background1"/>
          </w:tcPr>
          <w:p w14:paraId="0E1F9BC5" w14:textId="77777777" w:rsidR="00670E0B" w:rsidRPr="00274E0D" w:rsidRDefault="00670E0B" w:rsidP="66EA1288">
            <w:pPr>
              <w:pStyle w:val="Tablesubheading"/>
              <w:spacing w:line="276" w:lineRule="auto"/>
              <w:rPr>
                <w:color w:val="auto"/>
              </w:rPr>
            </w:pPr>
            <w:r w:rsidRPr="66EA1288">
              <w:rPr>
                <w:color w:val="auto"/>
              </w:rPr>
              <w:t>Learning Outcomes</w:t>
            </w:r>
          </w:p>
        </w:tc>
        <w:tc>
          <w:tcPr>
            <w:tcW w:w="5562" w:type="dxa"/>
            <w:shd w:val="clear" w:color="auto" w:fill="FFFFFF" w:themeFill="background1"/>
          </w:tcPr>
          <w:p w14:paraId="21F21AB7" w14:textId="77777777" w:rsidR="00670E0B" w:rsidRPr="00402229" w:rsidRDefault="00670E0B" w:rsidP="66EA1288">
            <w:pPr>
              <w:spacing w:line="276" w:lineRule="auto"/>
              <w:rPr>
                <w:i/>
                <w:iCs/>
                <w:color w:val="auto"/>
              </w:rPr>
            </w:pPr>
            <w:r w:rsidRPr="66EA1288">
              <w:rPr>
                <w:i/>
                <w:iCs/>
                <w:color w:val="auto"/>
              </w:rPr>
              <w:t>Be aware of LMI and how it can be useful to you</w:t>
            </w:r>
          </w:p>
        </w:tc>
        <w:tc>
          <w:tcPr>
            <w:tcW w:w="5837" w:type="dxa"/>
            <w:shd w:val="clear" w:color="auto" w:fill="FFFFFF" w:themeFill="background1"/>
          </w:tcPr>
          <w:p w14:paraId="06C5D58A" w14:textId="77777777" w:rsidR="00670E0B" w:rsidRPr="00402229" w:rsidRDefault="00670E0B" w:rsidP="66EA1288">
            <w:pPr>
              <w:spacing w:line="276" w:lineRule="auto"/>
              <w:rPr>
                <w:i/>
                <w:iCs/>
                <w:color w:val="auto"/>
              </w:rPr>
            </w:pPr>
            <w:r w:rsidRPr="66EA1288">
              <w:rPr>
                <w:i/>
                <w:iCs/>
                <w:color w:val="auto"/>
              </w:rPr>
              <w:t>Be able to find relevant LMI and know how to use it in your career planning</w:t>
            </w:r>
          </w:p>
        </w:tc>
      </w:tr>
      <w:tr w:rsidR="00670E0B" w:rsidRPr="00402229" w14:paraId="1164EB89" w14:textId="77777777" w:rsidTr="66EA1288">
        <w:trPr>
          <w:trHeight w:val="903"/>
        </w:trPr>
        <w:tc>
          <w:tcPr>
            <w:tcW w:w="2769" w:type="dxa"/>
            <w:shd w:val="clear" w:color="auto" w:fill="FFFFFF" w:themeFill="background1"/>
          </w:tcPr>
          <w:p w14:paraId="1738DA02" w14:textId="77777777" w:rsidR="00670E0B" w:rsidRPr="00274E0D" w:rsidRDefault="00670E0B" w:rsidP="66EA1288">
            <w:pPr>
              <w:pStyle w:val="Tablesubheading"/>
              <w:spacing w:line="276" w:lineRule="auto"/>
              <w:rPr>
                <w:color w:val="auto"/>
              </w:rPr>
            </w:pPr>
            <w:r w:rsidRPr="66EA1288">
              <w:rPr>
                <w:color w:val="auto"/>
              </w:rPr>
              <w:t>Learning Outcomes</w:t>
            </w:r>
          </w:p>
        </w:tc>
        <w:tc>
          <w:tcPr>
            <w:tcW w:w="5562" w:type="dxa"/>
            <w:shd w:val="clear" w:color="auto" w:fill="FFFFFF" w:themeFill="background1"/>
          </w:tcPr>
          <w:p w14:paraId="6256D1F1" w14:textId="77777777" w:rsidR="00670E0B" w:rsidRPr="00402229" w:rsidRDefault="00670E0B" w:rsidP="66EA1288">
            <w:pPr>
              <w:spacing w:line="276" w:lineRule="auto"/>
              <w:rPr>
                <w:i/>
                <w:iCs/>
                <w:color w:val="auto"/>
              </w:rPr>
            </w:pPr>
            <w:r w:rsidRPr="66EA1288">
              <w:rPr>
                <w:i/>
                <w:iCs/>
                <w:color w:val="auto"/>
              </w:rPr>
              <w:t>Give examples of different kind of work and why people’s satisfaction with their working life can change</w:t>
            </w:r>
          </w:p>
        </w:tc>
        <w:tc>
          <w:tcPr>
            <w:tcW w:w="5837" w:type="dxa"/>
            <w:shd w:val="clear" w:color="auto" w:fill="FFFFFF" w:themeFill="background1"/>
          </w:tcPr>
          <w:p w14:paraId="5D64EADC" w14:textId="77777777" w:rsidR="00670E0B" w:rsidRPr="00402229" w:rsidRDefault="00670E0B" w:rsidP="66EA1288">
            <w:pPr>
              <w:spacing w:line="276" w:lineRule="auto"/>
              <w:rPr>
                <w:i/>
                <w:iCs/>
                <w:color w:val="auto"/>
              </w:rPr>
            </w:pPr>
            <w:r w:rsidRPr="66EA1288">
              <w:rPr>
                <w:i/>
                <w:iCs/>
                <w:color w:val="auto"/>
              </w:rPr>
              <w:t>Explain how work and working life is changing and how this may impact on your own and other people’s career satisfaction</w:t>
            </w:r>
          </w:p>
        </w:tc>
      </w:tr>
      <w:tr w:rsidR="00670E0B" w:rsidRPr="00402229" w14:paraId="07247567" w14:textId="77777777" w:rsidTr="66EA1288">
        <w:trPr>
          <w:trHeight w:val="903"/>
        </w:trPr>
        <w:tc>
          <w:tcPr>
            <w:tcW w:w="2769" w:type="dxa"/>
            <w:shd w:val="clear" w:color="auto" w:fill="FFFFFF" w:themeFill="background1"/>
          </w:tcPr>
          <w:p w14:paraId="5DA38EC3" w14:textId="77777777" w:rsidR="00670E0B" w:rsidRPr="00274E0D" w:rsidRDefault="00670E0B" w:rsidP="66EA1288">
            <w:pPr>
              <w:pStyle w:val="Tablesubheading"/>
              <w:spacing w:line="276" w:lineRule="auto"/>
              <w:rPr>
                <w:color w:val="auto"/>
              </w:rPr>
            </w:pPr>
            <w:r w:rsidRPr="66EA1288">
              <w:rPr>
                <w:color w:val="auto"/>
              </w:rPr>
              <w:t>Learning Outcomes</w:t>
            </w:r>
          </w:p>
        </w:tc>
        <w:tc>
          <w:tcPr>
            <w:tcW w:w="5562" w:type="dxa"/>
            <w:shd w:val="clear" w:color="auto" w:fill="FFFFFF" w:themeFill="background1"/>
          </w:tcPr>
          <w:p w14:paraId="522F0EAE" w14:textId="77777777" w:rsidR="00670E0B" w:rsidRPr="00402229" w:rsidRDefault="00670E0B" w:rsidP="66EA1288">
            <w:pPr>
              <w:spacing w:line="276" w:lineRule="auto"/>
              <w:rPr>
                <w:i/>
                <w:iCs/>
                <w:color w:val="auto"/>
              </w:rPr>
            </w:pPr>
            <w:r w:rsidRPr="66EA1288">
              <w:rPr>
                <w:i/>
                <w:iCs/>
                <w:color w:val="auto"/>
              </w:rPr>
              <w:t>Know how to identify and systematically explore options open to you at a decision point</w:t>
            </w:r>
          </w:p>
        </w:tc>
        <w:tc>
          <w:tcPr>
            <w:tcW w:w="5837" w:type="dxa"/>
            <w:shd w:val="clear" w:color="auto" w:fill="FFFFFF" w:themeFill="background1"/>
          </w:tcPr>
          <w:p w14:paraId="108CBACB" w14:textId="77777777" w:rsidR="00670E0B" w:rsidRPr="00402229" w:rsidRDefault="00670E0B" w:rsidP="66EA1288">
            <w:pPr>
              <w:spacing w:line="276" w:lineRule="auto"/>
              <w:rPr>
                <w:i/>
                <w:iCs/>
                <w:color w:val="auto"/>
              </w:rPr>
            </w:pPr>
            <w:r w:rsidRPr="66EA1288">
              <w:rPr>
                <w:i/>
                <w:iCs/>
                <w:color w:val="auto"/>
              </w:rPr>
              <w:t>Be able to research your education, training, apprenticeship, employment and volunteering options including information on pathways through to specific goals</w:t>
            </w:r>
          </w:p>
        </w:tc>
      </w:tr>
      <w:tr w:rsidR="00670E0B" w:rsidRPr="00402229" w14:paraId="492DB476" w14:textId="77777777" w:rsidTr="66EA1288">
        <w:trPr>
          <w:trHeight w:val="903"/>
        </w:trPr>
        <w:tc>
          <w:tcPr>
            <w:tcW w:w="2769" w:type="dxa"/>
          </w:tcPr>
          <w:p w14:paraId="0E3B79A1" w14:textId="77777777" w:rsidR="00670E0B" w:rsidRPr="00274E0D" w:rsidRDefault="00670E0B" w:rsidP="66EA1288">
            <w:pPr>
              <w:pStyle w:val="Tablesubheading"/>
              <w:spacing w:line="276" w:lineRule="auto"/>
              <w:rPr>
                <w:color w:val="auto"/>
              </w:rPr>
            </w:pPr>
            <w:r w:rsidRPr="66EA1288">
              <w:rPr>
                <w:color w:val="auto"/>
              </w:rPr>
              <w:t>Learning Outcomes</w:t>
            </w:r>
          </w:p>
        </w:tc>
        <w:tc>
          <w:tcPr>
            <w:tcW w:w="5562" w:type="dxa"/>
          </w:tcPr>
          <w:p w14:paraId="39B142E0" w14:textId="77777777" w:rsidR="00670E0B" w:rsidRPr="00402229" w:rsidRDefault="00670E0B" w:rsidP="00670E0B">
            <w:pPr>
              <w:spacing w:line="276" w:lineRule="auto"/>
              <w:rPr>
                <w:i/>
                <w:iCs/>
              </w:rPr>
            </w:pPr>
            <w:r w:rsidRPr="00402229">
              <w:rPr>
                <w:i/>
                <w:iCs/>
              </w:rPr>
              <w:t>Identify how to stand up to stereotyping and discrimination that is damaging to you and those around you</w:t>
            </w:r>
          </w:p>
        </w:tc>
        <w:tc>
          <w:tcPr>
            <w:tcW w:w="5837" w:type="dxa"/>
          </w:tcPr>
          <w:p w14:paraId="5D3E9AB4" w14:textId="77777777" w:rsidR="00670E0B" w:rsidRPr="00402229" w:rsidRDefault="00670E0B" w:rsidP="00670E0B">
            <w:pPr>
              <w:spacing w:line="276" w:lineRule="auto"/>
              <w:rPr>
                <w:i/>
                <w:iCs/>
              </w:rPr>
            </w:pPr>
            <w:r w:rsidRPr="00402229">
              <w:rPr>
                <w:i/>
                <w:iCs/>
              </w:rPr>
              <w:t>Recognise and challenge stereotyping, discrimination and other barriers to equality, diversity and inclusion and know your rights and responsibilities in relation to these issues</w:t>
            </w:r>
          </w:p>
        </w:tc>
      </w:tr>
    </w:tbl>
    <w:p w14:paraId="0FB78278" w14:textId="77777777" w:rsidR="00670E0B" w:rsidRDefault="00670E0B" w:rsidP="00E65777">
      <w:pPr>
        <w:contextualSpacing/>
        <w:rPr>
          <w:b/>
          <w:sz w:val="24"/>
        </w:rPr>
      </w:pPr>
    </w:p>
    <w:p w14:paraId="0562CB0E" w14:textId="6EFF7EC7" w:rsidR="00670E0B" w:rsidRDefault="00670E0B" w:rsidP="66EA1288">
      <w:pPr>
        <w:contextualSpacing/>
        <w:rPr>
          <w:b/>
          <w:bCs/>
          <w:sz w:val="24"/>
          <w:szCs w:val="24"/>
        </w:rPr>
      </w:pPr>
    </w:p>
    <w:p w14:paraId="5AAF9280" w14:textId="1C941C3B" w:rsidR="004A2219" w:rsidRDefault="004A2219" w:rsidP="66EA1288">
      <w:pPr>
        <w:contextualSpacing/>
        <w:rPr>
          <w:b/>
          <w:bCs/>
          <w:sz w:val="24"/>
          <w:szCs w:val="24"/>
        </w:rPr>
      </w:pPr>
    </w:p>
    <w:p w14:paraId="790BD434" w14:textId="55D8C7C0" w:rsidR="004A2219" w:rsidRDefault="004A2219" w:rsidP="66EA1288">
      <w:pPr>
        <w:contextualSpacing/>
        <w:rPr>
          <w:b/>
          <w:bCs/>
          <w:sz w:val="24"/>
          <w:szCs w:val="24"/>
        </w:rPr>
      </w:pPr>
    </w:p>
    <w:p w14:paraId="7873EA23" w14:textId="11EA354E" w:rsidR="004A2219" w:rsidRDefault="004A2219" w:rsidP="66EA1288">
      <w:pPr>
        <w:contextualSpacing/>
        <w:rPr>
          <w:b/>
          <w:bCs/>
          <w:sz w:val="24"/>
          <w:szCs w:val="24"/>
        </w:rPr>
      </w:pPr>
    </w:p>
    <w:p w14:paraId="610BBD16" w14:textId="77777777" w:rsidR="004A2219" w:rsidRDefault="004A2219" w:rsidP="66EA1288">
      <w:pPr>
        <w:contextualSpacing/>
        <w:rPr>
          <w:b/>
          <w:bCs/>
          <w:sz w:val="24"/>
          <w:szCs w:val="24"/>
        </w:rPr>
      </w:pPr>
    </w:p>
    <w:tbl>
      <w:tblPr>
        <w:tblStyle w:val="CanDotabletemplate"/>
        <w:tblW w:w="14168" w:type="dxa"/>
        <w:tblLayout w:type="fixed"/>
        <w:tblLook w:val="04A0" w:firstRow="1" w:lastRow="0" w:firstColumn="1" w:lastColumn="0" w:noHBand="0" w:noVBand="1"/>
      </w:tblPr>
      <w:tblGrid>
        <w:gridCol w:w="2769"/>
        <w:gridCol w:w="5562"/>
        <w:gridCol w:w="5837"/>
      </w:tblGrid>
      <w:tr w:rsidR="00670E0B" w:rsidRPr="00402229" w14:paraId="4378E08B" w14:textId="77777777" w:rsidTr="66EA1288">
        <w:trPr>
          <w:trHeight w:val="903"/>
        </w:trPr>
        <w:tc>
          <w:tcPr>
            <w:tcW w:w="14168" w:type="dxa"/>
            <w:gridSpan w:val="3"/>
            <w:shd w:val="clear" w:color="auto" w:fill="BFBFBF" w:themeFill="background1" w:themeFillShade="BF"/>
          </w:tcPr>
          <w:p w14:paraId="0D36FA96" w14:textId="77777777" w:rsidR="00670E0B" w:rsidRPr="00274E0D" w:rsidRDefault="00670E0B" w:rsidP="66EA1288">
            <w:pPr>
              <w:pStyle w:val="Tablesubheading"/>
              <w:rPr>
                <w:color w:val="auto"/>
              </w:rPr>
            </w:pPr>
            <w:r w:rsidRPr="66EA1288">
              <w:rPr>
                <w:color w:val="auto"/>
              </w:rPr>
              <w:lastRenderedPageBreak/>
              <w:t>Strategic Objective:</w:t>
            </w:r>
          </w:p>
          <w:p w14:paraId="3DA41640" w14:textId="77777777" w:rsidR="00670E0B" w:rsidRPr="00402229" w:rsidRDefault="00670E0B" w:rsidP="66EA1288">
            <w:pPr>
              <w:spacing w:line="276" w:lineRule="auto"/>
              <w:rPr>
                <w:b/>
                <w:bCs/>
                <w:color w:val="auto"/>
              </w:rPr>
            </w:pPr>
            <w:r w:rsidRPr="66EA1288">
              <w:rPr>
                <w:b/>
                <w:bCs/>
                <w:color w:val="auto"/>
                <w:lang w:bidi="en-GB"/>
              </w:rPr>
              <w:t>Supporting positive attendance and behaviour data through high levels of engagement by linking curriculum learning to careers and meaningful employer encounters</w:t>
            </w:r>
          </w:p>
        </w:tc>
      </w:tr>
      <w:tr w:rsidR="00670E0B" w:rsidRPr="00274E0D" w14:paraId="1E603D66" w14:textId="77777777" w:rsidTr="66EA1288">
        <w:trPr>
          <w:trHeight w:val="305"/>
        </w:trPr>
        <w:tc>
          <w:tcPr>
            <w:tcW w:w="2769" w:type="dxa"/>
          </w:tcPr>
          <w:p w14:paraId="49B91617" w14:textId="00DAFA24" w:rsidR="00670E0B" w:rsidRPr="00274E0D" w:rsidRDefault="00670E0B" w:rsidP="66EA1288">
            <w:pPr>
              <w:pStyle w:val="Tablesubheading"/>
              <w:rPr>
                <w:b w:val="0"/>
                <w:bCs w:val="0"/>
                <w:color w:val="auto"/>
              </w:rPr>
            </w:pPr>
          </w:p>
        </w:tc>
        <w:tc>
          <w:tcPr>
            <w:tcW w:w="5562" w:type="dxa"/>
          </w:tcPr>
          <w:p w14:paraId="4599D7E6" w14:textId="77777777" w:rsidR="00670E0B" w:rsidRPr="00274E0D" w:rsidRDefault="00670E0B" w:rsidP="66EA1288">
            <w:pPr>
              <w:pStyle w:val="Tablesubheading"/>
              <w:rPr>
                <w:b w:val="0"/>
                <w:bCs w:val="0"/>
                <w:color w:val="auto"/>
              </w:rPr>
            </w:pPr>
            <w:r w:rsidRPr="66EA1288">
              <w:rPr>
                <w:b w:val="0"/>
                <w:bCs w:val="0"/>
                <w:color w:val="auto"/>
              </w:rPr>
              <w:t>KS3</w:t>
            </w:r>
          </w:p>
        </w:tc>
        <w:tc>
          <w:tcPr>
            <w:tcW w:w="5837" w:type="dxa"/>
          </w:tcPr>
          <w:p w14:paraId="5839197A" w14:textId="77777777" w:rsidR="00670E0B" w:rsidRPr="00274E0D" w:rsidRDefault="00670E0B" w:rsidP="66EA1288">
            <w:pPr>
              <w:pStyle w:val="Tablesubheading"/>
              <w:rPr>
                <w:b w:val="0"/>
                <w:bCs w:val="0"/>
                <w:color w:val="auto"/>
              </w:rPr>
            </w:pPr>
            <w:r w:rsidRPr="66EA1288">
              <w:rPr>
                <w:b w:val="0"/>
                <w:bCs w:val="0"/>
                <w:color w:val="auto"/>
              </w:rPr>
              <w:t>KS4</w:t>
            </w:r>
          </w:p>
        </w:tc>
      </w:tr>
      <w:tr w:rsidR="00670E0B" w:rsidRPr="00402229" w14:paraId="590A9D34" w14:textId="77777777" w:rsidTr="66EA1288">
        <w:trPr>
          <w:trHeight w:val="598"/>
        </w:trPr>
        <w:tc>
          <w:tcPr>
            <w:tcW w:w="2769" w:type="dxa"/>
          </w:tcPr>
          <w:p w14:paraId="4F0497B1" w14:textId="77777777" w:rsidR="00670E0B" w:rsidRPr="00973075" w:rsidRDefault="00670E0B" w:rsidP="66EA1288">
            <w:pPr>
              <w:pStyle w:val="Tablesubheading"/>
              <w:rPr>
                <w:b w:val="0"/>
                <w:bCs w:val="0"/>
                <w:color w:val="auto"/>
              </w:rPr>
            </w:pPr>
            <w:r w:rsidRPr="66EA1288">
              <w:rPr>
                <w:b w:val="0"/>
                <w:bCs w:val="0"/>
                <w:color w:val="auto"/>
              </w:rPr>
              <w:t>Learning Outcomes</w:t>
            </w:r>
          </w:p>
        </w:tc>
        <w:tc>
          <w:tcPr>
            <w:tcW w:w="5562" w:type="dxa"/>
          </w:tcPr>
          <w:p w14:paraId="189F266E" w14:textId="77777777" w:rsidR="00670E0B" w:rsidRPr="00402229" w:rsidRDefault="00670E0B" w:rsidP="66EA1288">
            <w:pPr>
              <w:spacing w:line="276" w:lineRule="auto"/>
              <w:rPr>
                <w:i/>
                <w:iCs/>
                <w:color w:val="auto"/>
              </w:rPr>
            </w:pPr>
            <w:r w:rsidRPr="66EA1288">
              <w:rPr>
                <w:i/>
                <w:iCs/>
                <w:color w:val="auto"/>
              </w:rPr>
              <w:t>Understand the relevance of all subjects to future career paths</w:t>
            </w:r>
          </w:p>
        </w:tc>
        <w:tc>
          <w:tcPr>
            <w:tcW w:w="5837" w:type="dxa"/>
          </w:tcPr>
          <w:p w14:paraId="4A1E935B" w14:textId="77777777" w:rsidR="00670E0B" w:rsidRPr="00402229" w:rsidRDefault="00670E0B" w:rsidP="66EA1288">
            <w:pPr>
              <w:spacing w:line="276" w:lineRule="auto"/>
              <w:rPr>
                <w:i/>
                <w:iCs/>
                <w:color w:val="auto"/>
              </w:rPr>
            </w:pPr>
            <w:r w:rsidRPr="66EA1288">
              <w:rPr>
                <w:i/>
                <w:iCs/>
                <w:color w:val="auto"/>
              </w:rPr>
              <w:t>Understand the relevance of all subjects to future career paths</w:t>
            </w:r>
          </w:p>
        </w:tc>
      </w:tr>
      <w:tr w:rsidR="00670E0B" w:rsidRPr="00402229" w14:paraId="1C6C5667" w14:textId="77777777" w:rsidTr="66EA1288">
        <w:trPr>
          <w:trHeight w:val="903"/>
        </w:trPr>
        <w:tc>
          <w:tcPr>
            <w:tcW w:w="2769" w:type="dxa"/>
          </w:tcPr>
          <w:p w14:paraId="5DB502DD" w14:textId="77777777" w:rsidR="00670E0B" w:rsidRPr="00973075" w:rsidRDefault="00670E0B" w:rsidP="66EA1288">
            <w:pPr>
              <w:pStyle w:val="Tablesubheading"/>
              <w:rPr>
                <w:b w:val="0"/>
                <w:bCs w:val="0"/>
                <w:color w:val="auto"/>
              </w:rPr>
            </w:pPr>
            <w:r w:rsidRPr="66EA1288">
              <w:rPr>
                <w:b w:val="0"/>
                <w:bCs w:val="0"/>
                <w:color w:val="auto"/>
              </w:rPr>
              <w:t>Learning Outcomes</w:t>
            </w:r>
          </w:p>
        </w:tc>
        <w:tc>
          <w:tcPr>
            <w:tcW w:w="5562" w:type="dxa"/>
          </w:tcPr>
          <w:p w14:paraId="661B22F2" w14:textId="77777777" w:rsidR="00670E0B" w:rsidRPr="00402229" w:rsidRDefault="00670E0B" w:rsidP="66EA1288">
            <w:pPr>
              <w:spacing w:line="276" w:lineRule="auto"/>
              <w:rPr>
                <w:i/>
                <w:iCs/>
                <w:color w:val="auto"/>
              </w:rPr>
            </w:pPr>
            <w:r w:rsidRPr="66EA1288">
              <w:rPr>
                <w:i/>
                <w:iCs/>
                <w:color w:val="auto"/>
              </w:rPr>
              <w:t>Describe your strengths and preferences</w:t>
            </w:r>
          </w:p>
        </w:tc>
        <w:tc>
          <w:tcPr>
            <w:tcW w:w="5837" w:type="dxa"/>
          </w:tcPr>
          <w:p w14:paraId="079A5983" w14:textId="77777777" w:rsidR="00670E0B" w:rsidRPr="00402229" w:rsidRDefault="00670E0B" w:rsidP="66EA1288">
            <w:pPr>
              <w:spacing w:line="276" w:lineRule="auto"/>
              <w:rPr>
                <w:i/>
                <w:iCs/>
                <w:color w:val="auto"/>
              </w:rPr>
            </w:pPr>
            <w:r w:rsidRPr="66EA1288">
              <w:rPr>
                <w:i/>
                <w:iCs/>
                <w:color w:val="auto"/>
              </w:rPr>
              <w:t>Recognise how you are changing, what you have to offer and what’s important to you</w:t>
            </w:r>
          </w:p>
        </w:tc>
      </w:tr>
    </w:tbl>
    <w:p w14:paraId="38F488C3" w14:textId="77777777" w:rsidR="004A2219" w:rsidRDefault="004A2219" w:rsidP="66EA1288">
      <w:pPr>
        <w:contextualSpacing/>
        <w:rPr>
          <w:b/>
          <w:bCs/>
          <w:sz w:val="32"/>
          <w:szCs w:val="32"/>
        </w:rPr>
      </w:pPr>
    </w:p>
    <w:p w14:paraId="6FB62010" w14:textId="77777777" w:rsidR="004A2219" w:rsidRDefault="004A2219" w:rsidP="66EA1288">
      <w:pPr>
        <w:contextualSpacing/>
        <w:rPr>
          <w:b/>
          <w:bCs/>
          <w:sz w:val="32"/>
          <w:szCs w:val="32"/>
        </w:rPr>
      </w:pPr>
    </w:p>
    <w:p w14:paraId="423252C1" w14:textId="77777777" w:rsidR="004A2219" w:rsidRDefault="004A2219" w:rsidP="66EA1288">
      <w:pPr>
        <w:contextualSpacing/>
        <w:rPr>
          <w:b/>
          <w:bCs/>
          <w:sz w:val="32"/>
          <w:szCs w:val="32"/>
        </w:rPr>
      </w:pPr>
    </w:p>
    <w:p w14:paraId="77DC9583" w14:textId="77777777" w:rsidR="004A2219" w:rsidRDefault="004A2219" w:rsidP="66EA1288">
      <w:pPr>
        <w:contextualSpacing/>
        <w:rPr>
          <w:b/>
          <w:bCs/>
          <w:sz w:val="32"/>
          <w:szCs w:val="32"/>
        </w:rPr>
      </w:pPr>
    </w:p>
    <w:p w14:paraId="6D99A8E0" w14:textId="77777777" w:rsidR="004A2219" w:rsidRDefault="004A2219" w:rsidP="66EA1288">
      <w:pPr>
        <w:contextualSpacing/>
        <w:rPr>
          <w:b/>
          <w:bCs/>
          <w:sz w:val="32"/>
          <w:szCs w:val="32"/>
        </w:rPr>
      </w:pPr>
    </w:p>
    <w:p w14:paraId="38525658" w14:textId="77777777" w:rsidR="004A2219" w:rsidRDefault="004A2219" w:rsidP="66EA1288">
      <w:pPr>
        <w:contextualSpacing/>
        <w:rPr>
          <w:b/>
          <w:bCs/>
          <w:sz w:val="32"/>
          <w:szCs w:val="32"/>
        </w:rPr>
      </w:pPr>
    </w:p>
    <w:p w14:paraId="7996EA59" w14:textId="77777777" w:rsidR="004A2219" w:rsidRDefault="004A2219" w:rsidP="66EA1288">
      <w:pPr>
        <w:contextualSpacing/>
        <w:rPr>
          <w:b/>
          <w:bCs/>
          <w:sz w:val="32"/>
          <w:szCs w:val="32"/>
        </w:rPr>
      </w:pPr>
    </w:p>
    <w:p w14:paraId="527A4B2D" w14:textId="77777777" w:rsidR="004A2219" w:rsidRDefault="004A2219" w:rsidP="66EA1288">
      <w:pPr>
        <w:contextualSpacing/>
        <w:rPr>
          <w:b/>
          <w:bCs/>
          <w:sz w:val="32"/>
          <w:szCs w:val="32"/>
        </w:rPr>
      </w:pPr>
    </w:p>
    <w:p w14:paraId="5C3FA5ED" w14:textId="77777777" w:rsidR="004A2219" w:rsidRDefault="004A2219" w:rsidP="66EA1288">
      <w:pPr>
        <w:contextualSpacing/>
        <w:rPr>
          <w:b/>
          <w:bCs/>
          <w:sz w:val="32"/>
          <w:szCs w:val="32"/>
        </w:rPr>
      </w:pPr>
    </w:p>
    <w:p w14:paraId="2EC78575" w14:textId="77777777" w:rsidR="004A2219" w:rsidRDefault="004A2219" w:rsidP="66EA1288">
      <w:pPr>
        <w:contextualSpacing/>
        <w:rPr>
          <w:b/>
          <w:bCs/>
          <w:sz w:val="32"/>
          <w:szCs w:val="32"/>
        </w:rPr>
      </w:pPr>
    </w:p>
    <w:p w14:paraId="37774BF3" w14:textId="77777777" w:rsidR="004A2219" w:rsidRDefault="004A2219" w:rsidP="66EA1288">
      <w:pPr>
        <w:contextualSpacing/>
        <w:rPr>
          <w:b/>
          <w:bCs/>
          <w:sz w:val="32"/>
          <w:szCs w:val="32"/>
        </w:rPr>
      </w:pPr>
    </w:p>
    <w:p w14:paraId="5C26F4F6" w14:textId="77777777" w:rsidR="004A2219" w:rsidRDefault="004A2219" w:rsidP="66EA1288">
      <w:pPr>
        <w:contextualSpacing/>
        <w:rPr>
          <w:b/>
          <w:bCs/>
          <w:sz w:val="32"/>
          <w:szCs w:val="32"/>
        </w:rPr>
      </w:pPr>
    </w:p>
    <w:p w14:paraId="7DC0FE87" w14:textId="76A968D0" w:rsidR="00670E0B" w:rsidRPr="006A2AEB" w:rsidRDefault="006A2AEB" w:rsidP="66EA1288">
      <w:pPr>
        <w:contextualSpacing/>
        <w:rPr>
          <w:b/>
          <w:bCs/>
          <w:sz w:val="32"/>
          <w:szCs w:val="32"/>
        </w:rPr>
      </w:pPr>
      <w:r w:rsidRPr="66EA1288">
        <w:rPr>
          <w:b/>
          <w:bCs/>
          <w:sz w:val="32"/>
          <w:szCs w:val="32"/>
        </w:rPr>
        <w:lastRenderedPageBreak/>
        <w:t>The Careers Programme</w:t>
      </w:r>
    </w:p>
    <w:tbl>
      <w:tblPr>
        <w:tblStyle w:val="CanDotabletemplate"/>
        <w:tblW w:w="14165" w:type="dxa"/>
        <w:tblLook w:val="04A0" w:firstRow="1" w:lastRow="0" w:firstColumn="1" w:lastColumn="0" w:noHBand="0" w:noVBand="1"/>
      </w:tblPr>
      <w:tblGrid>
        <w:gridCol w:w="846"/>
        <w:gridCol w:w="2983"/>
        <w:gridCol w:w="1406"/>
        <w:gridCol w:w="3509"/>
        <w:gridCol w:w="774"/>
        <w:gridCol w:w="774"/>
        <w:gridCol w:w="775"/>
        <w:gridCol w:w="774"/>
        <w:gridCol w:w="775"/>
        <w:gridCol w:w="774"/>
        <w:gridCol w:w="775"/>
      </w:tblGrid>
      <w:tr w:rsidR="00A00FE7" w14:paraId="52AFCB78" w14:textId="77777777" w:rsidTr="66EA1288">
        <w:tc>
          <w:tcPr>
            <w:tcW w:w="14165" w:type="dxa"/>
            <w:gridSpan w:val="11"/>
            <w:shd w:val="clear" w:color="auto" w:fill="D9D9D9" w:themeFill="background1" w:themeFillShade="D9"/>
          </w:tcPr>
          <w:p w14:paraId="2909EF97" w14:textId="77777777" w:rsidR="00A00FE7" w:rsidRDefault="2822667C" w:rsidP="66EA1288">
            <w:pPr>
              <w:pStyle w:val="tableheader"/>
              <w:rPr>
                <w:color w:val="auto"/>
              </w:rPr>
            </w:pPr>
            <w:bookmarkStart w:id="3" w:name="_Hlk51321006"/>
            <w:r w:rsidRPr="66EA1288">
              <w:rPr>
                <w:color w:val="auto"/>
              </w:rPr>
              <w:t>KS3</w:t>
            </w:r>
          </w:p>
        </w:tc>
      </w:tr>
      <w:tr w:rsidR="00A00FE7" w:rsidRPr="00274E0D" w14:paraId="743D421B" w14:textId="77777777" w:rsidTr="66EA1288">
        <w:tc>
          <w:tcPr>
            <w:tcW w:w="846" w:type="dxa"/>
            <w:shd w:val="clear" w:color="auto" w:fill="D9D9D9" w:themeFill="background1" w:themeFillShade="D9"/>
          </w:tcPr>
          <w:p w14:paraId="2946DB82" w14:textId="77777777" w:rsidR="00A00FE7" w:rsidRPr="00E70F10" w:rsidRDefault="00A00FE7" w:rsidP="66EA1288">
            <w:pPr>
              <w:pStyle w:val="tableheader"/>
              <w:rPr>
                <w:color w:val="auto"/>
                <w:sz w:val="22"/>
                <w:szCs w:val="22"/>
              </w:rPr>
            </w:pPr>
            <w:bookmarkStart w:id="4" w:name="_Hlk51320300"/>
          </w:p>
        </w:tc>
        <w:tc>
          <w:tcPr>
            <w:tcW w:w="2983" w:type="dxa"/>
            <w:shd w:val="clear" w:color="auto" w:fill="D9D9D9" w:themeFill="background1" w:themeFillShade="D9"/>
          </w:tcPr>
          <w:p w14:paraId="51ACFD4F" w14:textId="77777777" w:rsidR="00A00FE7" w:rsidRPr="00E70F10" w:rsidRDefault="2822667C" w:rsidP="66EA1288">
            <w:pPr>
              <w:pStyle w:val="tableheader"/>
              <w:rPr>
                <w:color w:val="auto"/>
                <w:sz w:val="22"/>
                <w:szCs w:val="22"/>
              </w:rPr>
            </w:pPr>
            <w:r w:rsidRPr="66EA1288">
              <w:rPr>
                <w:color w:val="auto"/>
                <w:sz w:val="22"/>
                <w:szCs w:val="22"/>
              </w:rPr>
              <w:t>Learning Outcomes</w:t>
            </w:r>
          </w:p>
        </w:tc>
        <w:tc>
          <w:tcPr>
            <w:tcW w:w="1406" w:type="dxa"/>
            <w:shd w:val="clear" w:color="auto" w:fill="D9D9D9" w:themeFill="background1" w:themeFillShade="D9"/>
          </w:tcPr>
          <w:p w14:paraId="7E5CD126" w14:textId="77777777" w:rsidR="00A00FE7" w:rsidRPr="00E70F10" w:rsidRDefault="2822667C" w:rsidP="66EA1288">
            <w:pPr>
              <w:pStyle w:val="tableheader"/>
              <w:rPr>
                <w:color w:val="auto"/>
                <w:sz w:val="22"/>
                <w:szCs w:val="22"/>
              </w:rPr>
            </w:pPr>
            <w:r w:rsidRPr="66EA1288">
              <w:rPr>
                <w:color w:val="auto"/>
                <w:sz w:val="22"/>
                <w:szCs w:val="22"/>
              </w:rPr>
              <w:t>Link to Strategic Objective</w:t>
            </w:r>
          </w:p>
        </w:tc>
        <w:tc>
          <w:tcPr>
            <w:tcW w:w="3509" w:type="dxa"/>
            <w:shd w:val="clear" w:color="auto" w:fill="D9D9D9" w:themeFill="background1" w:themeFillShade="D9"/>
          </w:tcPr>
          <w:p w14:paraId="795C5116" w14:textId="77777777" w:rsidR="00A00FE7" w:rsidRPr="00E70F10" w:rsidRDefault="2822667C" w:rsidP="66EA1288">
            <w:pPr>
              <w:pStyle w:val="tableheader"/>
              <w:rPr>
                <w:color w:val="auto"/>
                <w:sz w:val="22"/>
                <w:szCs w:val="22"/>
              </w:rPr>
            </w:pPr>
            <w:r w:rsidRPr="66EA1288">
              <w:rPr>
                <w:color w:val="auto"/>
                <w:sz w:val="22"/>
                <w:szCs w:val="22"/>
              </w:rPr>
              <w:t>How will this be delivered</w:t>
            </w:r>
          </w:p>
        </w:tc>
        <w:tc>
          <w:tcPr>
            <w:tcW w:w="774" w:type="dxa"/>
            <w:shd w:val="clear" w:color="auto" w:fill="D9D9D9" w:themeFill="background1" w:themeFillShade="D9"/>
          </w:tcPr>
          <w:p w14:paraId="02EAC68A" w14:textId="77777777" w:rsidR="00A00FE7" w:rsidRPr="00BF6549" w:rsidRDefault="2822667C" w:rsidP="66EA1288">
            <w:pPr>
              <w:pStyle w:val="tableheader"/>
              <w:rPr>
                <w:color w:val="auto"/>
                <w:sz w:val="18"/>
                <w:szCs w:val="18"/>
              </w:rPr>
            </w:pPr>
            <w:r w:rsidRPr="66EA1288">
              <w:rPr>
                <w:color w:val="auto"/>
                <w:sz w:val="18"/>
                <w:szCs w:val="18"/>
              </w:rPr>
              <w:t>BM2</w:t>
            </w:r>
          </w:p>
        </w:tc>
        <w:tc>
          <w:tcPr>
            <w:tcW w:w="774" w:type="dxa"/>
            <w:shd w:val="clear" w:color="auto" w:fill="D9D9D9" w:themeFill="background1" w:themeFillShade="D9"/>
          </w:tcPr>
          <w:p w14:paraId="1F852EB5" w14:textId="77777777" w:rsidR="00A00FE7" w:rsidRPr="00BF6549" w:rsidRDefault="2822667C" w:rsidP="66EA1288">
            <w:pPr>
              <w:pStyle w:val="tableheader"/>
              <w:rPr>
                <w:color w:val="auto"/>
                <w:sz w:val="18"/>
                <w:szCs w:val="18"/>
              </w:rPr>
            </w:pPr>
            <w:r w:rsidRPr="66EA1288">
              <w:rPr>
                <w:color w:val="auto"/>
                <w:sz w:val="18"/>
                <w:szCs w:val="18"/>
              </w:rPr>
              <w:t>BM3</w:t>
            </w:r>
          </w:p>
        </w:tc>
        <w:tc>
          <w:tcPr>
            <w:tcW w:w="775" w:type="dxa"/>
            <w:shd w:val="clear" w:color="auto" w:fill="D9D9D9" w:themeFill="background1" w:themeFillShade="D9"/>
          </w:tcPr>
          <w:p w14:paraId="4868897E" w14:textId="77777777" w:rsidR="00A00FE7" w:rsidRPr="00BF6549" w:rsidRDefault="2822667C" w:rsidP="66EA1288">
            <w:pPr>
              <w:pStyle w:val="tableheader"/>
              <w:rPr>
                <w:color w:val="auto"/>
                <w:sz w:val="18"/>
                <w:szCs w:val="18"/>
              </w:rPr>
            </w:pPr>
            <w:r w:rsidRPr="66EA1288">
              <w:rPr>
                <w:color w:val="auto"/>
                <w:sz w:val="18"/>
                <w:szCs w:val="18"/>
              </w:rPr>
              <w:t>BM4</w:t>
            </w:r>
          </w:p>
        </w:tc>
        <w:tc>
          <w:tcPr>
            <w:tcW w:w="774" w:type="dxa"/>
            <w:shd w:val="clear" w:color="auto" w:fill="D9D9D9" w:themeFill="background1" w:themeFillShade="D9"/>
          </w:tcPr>
          <w:p w14:paraId="2943079E" w14:textId="77777777" w:rsidR="00A00FE7" w:rsidRPr="00BF6549" w:rsidRDefault="2822667C" w:rsidP="66EA1288">
            <w:pPr>
              <w:pStyle w:val="tableheader"/>
              <w:rPr>
                <w:color w:val="auto"/>
                <w:sz w:val="18"/>
                <w:szCs w:val="18"/>
              </w:rPr>
            </w:pPr>
            <w:r w:rsidRPr="66EA1288">
              <w:rPr>
                <w:color w:val="auto"/>
                <w:sz w:val="18"/>
                <w:szCs w:val="18"/>
              </w:rPr>
              <w:t>BM5</w:t>
            </w:r>
          </w:p>
        </w:tc>
        <w:tc>
          <w:tcPr>
            <w:tcW w:w="775" w:type="dxa"/>
            <w:shd w:val="clear" w:color="auto" w:fill="D9D9D9" w:themeFill="background1" w:themeFillShade="D9"/>
          </w:tcPr>
          <w:p w14:paraId="511A019E" w14:textId="77777777" w:rsidR="00A00FE7" w:rsidRPr="00BF6549" w:rsidRDefault="2822667C" w:rsidP="66EA1288">
            <w:pPr>
              <w:pStyle w:val="tableheader"/>
              <w:rPr>
                <w:color w:val="auto"/>
                <w:sz w:val="18"/>
                <w:szCs w:val="18"/>
              </w:rPr>
            </w:pPr>
            <w:r w:rsidRPr="66EA1288">
              <w:rPr>
                <w:color w:val="auto"/>
                <w:sz w:val="18"/>
                <w:szCs w:val="18"/>
              </w:rPr>
              <w:t>BM6</w:t>
            </w:r>
          </w:p>
        </w:tc>
        <w:tc>
          <w:tcPr>
            <w:tcW w:w="774" w:type="dxa"/>
            <w:shd w:val="clear" w:color="auto" w:fill="D9D9D9" w:themeFill="background1" w:themeFillShade="D9"/>
          </w:tcPr>
          <w:p w14:paraId="7B79C968" w14:textId="77777777" w:rsidR="00A00FE7" w:rsidRPr="00BF6549" w:rsidRDefault="2822667C" w:rsidP="66EA1288">
            <w:pPr>
              <w:pStyle w:val="tableheader"/>
              <w:rPr>
                <w:color w:val="auto"/>
                <w:sz w:val="18"/>
                <w:szCs w:val="18"/>
              </w:rPr>
            </w:pPr>
            <w:r w:rsidRPr="66EA1288">
              <w:rPr>
                <w:color w:val="auto"/>
                <w:sz w:val="18"/>
                <w:szCs w:val="18"/>
              </w:rPr>
              <w:t>BM7</w:t>
            </w:r>
          </w:p>
        </w:tc>
        <w:tc>
          <w:tcPr>
            <w:tcW w:w="775" w:type="dxa"/>
            <w:shd w:val="clear" w:color="auto" w:fill="D9D9D9" w:themeFill="background1" w:themeFillShade="D9"/>
          </w:tcPr>
          <w:p w14:paraId="24C8F5B0" w14:textId="77777777" w:rsidR="00A00FE7" w:rsidRPr="00BF6549" w:rsidRDefault="2822667C" w:rsidP="66EA1288">
            <w:pPr>
              <w:pStyle w:val="tableheader"/>
              <w:rPr>
                <w:color w:val="auto"/>
                <w:sz w:val="18"/>
                <w:szCs w:val="18"/>
              </w:rPr>
            </w:pPr>
            <w:r w:rsidRPr="66EA1288">
              <w:rPr>
                <w:color w:val="auto"/>
                <w:sz w:val="18"/>
                <w:szCs w:val="18"/>
              </w:rPr>
              <w:t>BM8</w:t>
            </w:r>
          </w:p>
        </w:tc>
      </w:tr>
      <w:bookmarkEnd w:id="3"/>
      <w:bookmarkEnd w:id="4"/>
      <w:tr w:rsidR="00A00FE7" w:rsidRPr="002619F2" w14:paraId="525CD2AE" w14:textId="77777777" w:rsidTr="66EA1288">
        <w:tc>
          <w:tcPr>
            <w:tcW w:w="846" w:type="dxa"/>
            <w:shd w:val="clear" w:color="auto" w:fill="D9D9D9" w:themeFill="background1" w:themeFillShade="D9"/>
          </w:tcPr>
          <w:p w14:paraId="5997CC1D" w14:textId="77777777" w:rsidR="00A00FE7" w:rsidRPr="002619F2" w:rsidRDefault="00A00FE7" w:rsidP="66EA1288">
            <w:pPr>
              <w:pStyle w:val="Tablesubheading"/>
              <w:rPr>
                <w:color w:val="auto"/>
              </w:rPr>
            </w:pPr>
          </w:p>
          <w:p w14:paraId="7970619B" w14:textId="77777777" w:rsidR="00A00FE7" w:rsidRPr="002619F2" w:rsidRDefault="2822667C" w:rsidP="66EA1288">
            <w:pPr>
              <w:pStyle w:val="Tablesubheading"/>
              <w:rPr>
                <w:color w:val="auto"/>
              </w:rPr>
            </w:pPr>
            <w:r w:rsidRPr="66EA1288">
              <w:rPr>
                <w:color w:val="auto"/>
              </w:rPr>
              <w:t>LO 1</w:t>
            </w:r>
          </w:p>
        </w:tc>
        <w:tc>
          <w:tcPr>
            <w:tcW w:w="2983" w:type="dxa"/>
            <w:shd w:val="clear" w:color="auto" w:fill="D9D9D9" w:themeFill="background1" w:themeFillShade="D9"/>
          </w:tcPr>
          <w:p w14:paraId="04C7EA37"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Understand the relevance of all subjects to future career paths</w:t>
            </w:r>
          </w:p>
        </w:tc>
        <w:tc>
          <w:tcPr>
            <w:tcW w:w="1406" w:type="dxa"/>
            <w:shd w:val="clear" w:color="auto" w:fill="D9D9D9" w:themeFill="background1" w:themeFillShade="D9"/>
          </w:tcPr>
          <w:p w14:paraId="43EB2C7E"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1 3</w:t>
            </w:r>
          </w:p>
        </w:tc>
        <w:tc>
          <w:tcPr>
            <w:tcW w:w="3509" w:type="dxa"/>
            <w:shd w:val="clear" w:color="auto" w:fill="D9D9D9" w:themeFill="background1" w:themeFillShade="D9"/>
          </w:tcPr>
          <w:p w14:paraId="1AFFD8C8" w14:textId="0A9E35F8" w:rsidR="5313543B" w:rsidRDefault="313F327D" w:rsidP="66EA1288">
            <w:pPr>
              <w:spacing w:line="276" w:lineRule="auto"/>
              <w:rPr>
                <w:rFonts w:asciiTheme="minorHAnsi" w:eastAsiaTheme="minorEastAsia" w:hAnsiTheme="minorHAnsi"/>
                <w:b/>
                <w:bCs/>
                <w:color w:val="auto"/>
                <w:sz w:val="22"/>
              </w:rPr>
            </w:pPr>
            <w:r w:rsidRPr="66EA1288">
              <w:rPr>
                <w:rFonts w:asciiTheme="minorHAnsi" w:eastAsiaTheme="minorEastAsia" w:hAnsiTheme="minorHAnsi"/>
                <w:b/>
                <w:bCs/>
                <w:color w:val="auto"/>
                <w:sz w:val="22"/>
              </w:rPr>
              <w:t>Careers Week</w:t>
            </w:r>
          </w:p>
          <w:p w14:paraId="7758EBAE" w14:textId="77777777" w:rsidR="008C710B" w:rsidRDefault="008C710B" w:rsidP="66EA1288">
            <w:pPr>
              <w:spacing w:line="276" w:lineRule="auto"/>
              <w:rPr>
                <w:rFonts w:asciiTheme="minorHAnsi" w:eastAsiaTheme="minorEastAsia" w:hAnsiTheme="minorHAnsi"/>
                <w:color w:val="auto"/>
                <w:sz w:val="22"/>
                <w:highlight w:val="yellow"/>
              </w:rPr>
            </w:pPr>
          </w:p>
          <w:p w14:paraId="37B96332" w14:textId="02FB2221" w:rsidR="5313543B" w:rsidRDefault="191A14FE"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Whole school approach to how all subjects link to future career paths within NCW 202</w:t>
            </w:r>
            <w:r w:rsidR="008526BD" w:rsidRPr="00ED6294">
              <w:rPr>
                <w:rFonts w:asciiTheme="minorHAnsi" w:eastAsiaTheme="minorEastAsia" w:hAnsiTheme="minorHAnsi"/>
                <w:color w:val="auto"/>
                <w:sz w:val="22"/>
              </w:rPr>
              <w:t>4</w:t>
            </w:r>
            <w:r w:rsidRPr="00ED6294">
              <w:rPr>
                <w:rFonts w:asciiTheme="minorHAnsi" w:eastAsiaTheme="minorEastAsia" w:hAnsiTheme="minorHAnsi"/>
                <w:color w:val="auto"/>
                <w:sz w:val="22"/>
              </w:rPr>
              <w:t xml:space="preserve"> through employer visits</w:t>
            </w:r>
            <w:r w:rsidRPr="66EA1288">
              <w:rPr>
                <w:rFonts w:asciiTheme="minorHAnsi" w:eastAsiaTheme="minorEastAsia" w:hAnsiTheme="minorHAnsi"/>
                <w:color w:val="auto"/>
                <w:sz w:val="22"/>
              </w:rPr>
              <w:t xml:space="preserve"> (Bristol WORKS) and tutor time activities which will be jobs and career paths linked to specific subjects.</w:t>
            </w:r>
          </w:p>
          <w:p w14:paraId="7E216F9A" w14:textId="77777777" w:rsidR="008526BD" w:rsidRDefault="008526BD" w:rsidP="66EA1288">
            <w:pPr>
              <w:spacing w:line="276" w:lineRule="auto"/>
              <w:rPr>
                <w:rFonts w:asciiTheme="minorHAnsi" w:eastAsiaTheme="minorEastAsia" w:hAnsiTheme="minorHAnsi"/>
                <w:b/>
                <w:bCs/>
                <w:color w:val="auto"/>
                <w:sz w:val="22"/>
              </w:rPr>
            </w:pPr>
          </w:p>
          <w:p w14:paraId="55694CA1" w14:textId="13FD7941" w:rsidR="5313543B" w:rsidRDefault="313F327D" w:rsidP="66EA1288">
            <w:pPr>
              <w:spacing w:line="276" w:lineRule="auto"/>
              <w:rPr>
                <w:rFonts w:asciiTheme="minorHAnsi" w:eastAsiaTheme="minorEastAsia" w:hAnsiTheme="minorHAnsi"/>
                <w:b/>
                <w:bCs/>
                <w:color w:val="auto"/>
                <w:sz w:val="22"/>
              </w:rPr>
            </w:pPr>
            <w:r w:rsidRPr="66EA1288">
              <w:rPr>
                <w:rFonts w:asciiTheme="minorHAnsi" w:eastAsiaTheme="minorEastAsia" w:hAnsiTheme="minorHAnsi"/>
                <w:b/>
                <w:bCs/>
                <w:color w:val="auto"/>
                <w:sz w:val="22"/>
              </w:rPr>
              <w:t>PHSE Long Term Plan</w:t>
            </w:r>
          </w:p>
          <w:p w14:paraId="27704C39" w14:textId="4F70259E" w:rsidR="5313543B" w:rsidRDefault="5313543B" w:rsidP="66EA1288">
            <w:pPr>
              <w:spacing w:line="276" w:lineRule="auto"/>
              <w:rPr>
                <w:rFonts w:asciiTheme="minorHAnsi" w:eastAsiaTheme="minorEastAsia" w:hAnsiTheme="minorHAnsi"/>
                <w:color w:val="auto"/>
                <w:sz w:val="22"/>
              </w:rPr>
            </w:pPr>
          </w:p>
          <w:p w14:paraId="0DEB14D1" w14:textId="369913F5" w:rsidR="5313543B" w:rsidRDefault="313F327D"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Linked to the PHSE Long term plan-Term 6:</w:t>
            </w:r>
          </w:p>
          <w:p w14:paraId="5984381F" w14:textId="77777777" w:rsidR="008526BD" w:rsidRDefault="008526BD" w:rsidP="66EA1288">
            <w:pPr>
              <w:spacing w:line="276" w:lineRule="auto"/>
              <w:rPr>
                <w:rFonts w:asciiTheme="minorHAnsi" w:eastAsiaTheme="minorEastAsia" w:hAnsiTheme="minorHAnsi"/>
                <w:b/>
                <w:bCs/>
                <w:color w:val="auto"/>
                <w:sz w:val="22"/>
                <w:u w:val="single"/>
              </w:rPr>
            </w:pPr>
          </w:p>
          <w:p w14:paraId="56B3340E" w14:textId="3970BFF5" w:rsidR="00D5696E" w:rsidRPr="008C710B" w:rsidRDefault="313F327D" w:rsidP="66EA1288">
            <w:pPr>
              <w:spacing w:line="276" w:lineRule="auto"/>
              <w:rPr>
                <w:rFonts w:asciiTheme="minorHAnsi" w:eastAsiaTheme="minorEastAsia" w:hAnsiTheme="minorHAnsi"/>
                <w:b/>
                <w:bCs/>
                <w:color w:val="auto"/>
                <w:sz w:val="22"/>
              </w:rPr>
            </w:pPr>
            <w:r w:rsidRPr="008C710B">
              <w:rPr>
                <w:rFonts w:asciiTheme="minorHAnsi" w:eastAsiaTheme="minorEastAsia" w:hAnsiTheme="minorHAnsi"/>
                <w:b/>
                <w:bCs/>
                <w:color w:val="auto"/>
                <w:sz w:val="22"/>
              </w:rPr>
              <w:t>Year 7</w:t>
            </w:r>
          </w:p>
          <w:p w14:paraId="737BE03F" w14:textId="77777777" w:rsidR="008C710B" w:rsidRDefault="008C710B" w:rsidP="5313543B">
            <w:pPr>
              <w:spacing w:line="276" w:lineRule="auto"/>
              <w:rPr>
                <w:rFonts w:asciiTheme="minorHAnsi" w:eastAsiaTheme="minorEastAsia" w:hAnsiTheme="minorHAnsi"/>
                <w:color w:val="auto"/>
                <w:sz w:val="22"/>
              </w:rPr>
            </w:pPr>
          </w:p>
          <w:p w14:paraId="12DB05F7" w14:textId="29566C0C" w:rsidR="00D5696E" w:rsidRPr="002619F2" w:rsidRDefault="5313543B" w:rsidP="5313543B">
            <w:pPr>
              <w:spacing w:line="276" w:lineRule="auto"/>
              <w:rPr>
                <w:rFonts w:asciiTheme="minorHAnsi" w:eastAsiaTheme="minorEastAsia" w:hAnsiTheme="minorHAnsi"/>
                <w:color w:val="auto"/>
                <w:sz w:val="22"/>
              </w:rPr>
            </w:pPr>
            <w:r w:rsidRPr="5313543B">
              <w:rPr>
                <w:rFonts w:asciiTheme="minorHAnsi" w:eastAsiaTheme="minorEastAsia" w:hAnsiTheme="minorHAnsi"/>
                <w:color w:val="auto"/>
                <w:sz w:val="22"/>
              </w:rPr>
              <w:t xml:space="preserve">Growth mind-set </w:t>
            </w:r>
          </w:p>
          <w:p w14:paraId="1538DF0A" w14:textId="4F4E37F5" w:rsidR="00D5696E" w:rsidRPr="002619F2" w:rsidRDefault="5313543B" w:rsidP="5313543B">
            <w:pPr>
              <w:spacing w:line="276" w:lineRule="auto"/>
              <w:rPr>
                <w:rFonts w:asciiTheme="minorHAnsi" w:eastAsiaTheme="minorEastAsia" w:hAnsiTheme="minorHAnsi"/>
                <w:color w:val="auto"/>
                <w:sz w:val="22"/>
              </w:rPr>
            </w:pPr>
            <w:r w:rsidRPr="5313543B">
              <w:rPr>
                <w:rFonts w:asciiTheme="minorHAnsi" w:eastAsiaTheme="minorEastAsia" w:hAnsiTheme="minorHAnsi"/>
                <w:color w:val="auto"/>
                <w:sz w:val="22"/>
              </w:rPr>
              <w:lastRenderedPageBreak/>
              <w:t xml:space="preserve">Careers and development focus - how can we develop our communication skills? </w:t>
            </w:r>
          </w:p>
          <w:p w14:paraId="5361D931" w14:textId="7890A335" w:rsidR="00D5696E" w:rsidRPr="002619F2" w:rsidRDefault="313F327D" w:rsidP="5313543B">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Careers and development focus - how can we develop our teamwork skills?</w:t>
            </w:r>
          </w:p>
          <w:p w14:paraId="5725BC0E" w14:textId="46655B6A" w:rsidR="00D5696E" w:rsidRPr="008C710B" w:rsidRDefault="313F327D" w:rsidP="5313543B">
            <w:pPr>
              <w:spacing w:line="276" w:lineRule="auto"/>
              <w:rPr>
                <w:rFonts w:asciiTheme="minorHAnsi" w:eastAsiaTheme="minorEastAsia" w:hAnsiTheme="minorHAnsi"/>
                <w:b/>
                <w:bCs/>
                <w:color w:val="auto"/>
                <w:sz w:val="22"/>
              </w:rPr>
            </w:pPr>
            <w:r w:rsidRPr="008C710B">
              <w:rPr>
                <w:rFonts w:asciiTheme="minorHAnsi" w:eastAsiaTheme="minorEastAsia" w:hAnsiTheme="minorHAnsi"/>
                <w:b/>
                <w:bCs/>
                <w:color w:val="auto"/>
                <w:sz w:val="22"/>
              </w:rPr>
              <w:t>Year 8</w:t>
            </w:r>
          </w:p>
          <w:p w14:paraId="07FF0CC3" w14:textId="77777777" w:rsidR="008C710B" w:rsidRDefault="008C710B" w:rsidP="5313543B">
            <w:pPr>
              <w:spacing w:line="276" w:lineRule="auto"/>
              <w:rPr>
                <w:rFonts w:asciiTheme="minorHAnsi" w:eastAsiaTheme="minorEastAsia" w:hAnsiTheme="minorHAnsi"/>
                <w:color w:val="auto"/>
                <w:sz w:val="22"/>
              </w:rPr>
            </w:pPr>
          </w:p>
          <w:p w14:paraId="3A3AFCEC" w14:textId="7256D38F" w:rsidR="00D5696E" w:rsidRPr="002619F2" w:rsidRDefault="5313543B" w:rsidP="5313543B">
            <w:pPr>
              <w:spacing w:line="276" w:lineRule="auto"/>
              <w:rPr>
                <w:rFonts w:asciiTheme="minorHAnsi" w:eastAsiaTheme="minorEastAsia" w:hAnsiTheme="minorHAnsi"/>
                <w:color w:val="auto"/>
                <w:sz w:val="22"/>
              </w:rPr>
            </w:pPr>
            <w:r w:rsidRPr="5313543B">
              <w:rPr>
                <w:rFonts w:asciiTheme="minorHAnsi" w:eastAsiaTheme="minorEastAsia" w:hAnsiTheme="minorHAnsi"/>
                <w:color w:val="auto"/>
                <w:sz w:val="22"/>
              </w:rPr>
              <w:t>Value of money</w:t>
            </w:r>
          </w:p>
          <w:p w14:paraId="16FAD81A" w14:textId="36BEAD80" w:rsidR="00D5696E" w:rsidRPr="002619F2" w:rsidRDefault="5313543B" w:rsidP="5313543B">
            <w:pPr>
              <w:spacing w:line="276" w:lineRule="auto"/>
              <w:rPr>
                <w:rFonts w:asciiTheme="minorHAnsi" w:eastAsiaTheme="minorEastAsia" w:hAnsiTheme="minorHAnsi"/>
                <w:color w:val="auto"/>
                <w:sz w:val="22"/>
              </w:rPr>
            </w:pPr>
            <w:r w:rsidRPr="5313543B">
              <w:rPr>
                <w:rFonts w:asciiTheme="minorHAnsi" w:eastAsiaTheme="minorEastAsia" w:hAnsiTheme="minorHAnsi"/>
                <w:color w:val="auto"/>
                <w:sz w:val="22"/>
              </w:rPr>
              <w:t xml:space="preserve">How can we budget our money? </w:t>
            </w:r>
          </w:p>
          <w:p w14:paraId="64A36E1D" w14:textId="7A1F595E" w:rsidR="00D5696E" w:rsidRPr="002619F2" w:rsidRDefault="5313543B" w:rsidP="5313543B">
            <w:pPr>
              <w:spacing w:line="276" w:lineRule="auto"/>
              <w:rPr>
                <w:rFonts w:asciiTheme="minorHAnsi" w:eastAsiaTheme="minorEastAsia" w:hAnsiTheme="minorHAnsi"/>
                <w:color w:val="auto"/>
                <w:sz w:val="22"/>
              </w:rPr>
            </w:pPr>
            <w:r w:rsidRPr="5313543B">
              <w:rPr>
                <w:rFonts w:asciiTheme="minorHAnsi" w:eastAsiaTheme="minorEastAsia" w:hAnsiTheme="minorHAnsi"/>
                <w:color w:val="auto"/>
                <w:sz w:val="22"/>
              </w:rPr>
              <w:t xml:space="preserve">What are savings, loans and interest? </w:t>
            </w:r>
          </w:p>
          <w:p w14:paraId="352BD037" w14:textId="37CF6929" w:rsidR="00D5696E" w:rsidRPr="002619F2" w:rsidRDefault="5313543B" w:rsidP="5313543B">
            <w:pPr>
              <w:spacing w:line="276" w:lineRule="auto"/>
              <w:rPr>
                <w:rFonts w:asciiTheme="minorHAnsi" w:eastAsiaTheme="minorEastAsia" w:hAnsiTheme="minorHAnsi"/>
                <w:color w:val="auto"/>
                <w:sz w:val="22"/>
              </w:rPr>
            </w:pPr>
            <w:r w:rsidRPr="5313543B">
              <w:rPr>
                <w:rFonts w:asciiTheme="minorHAnsi" w:eastAsiaTheme="minorEastAsia" w:hAnsiTheme="minorHAnsi"/>
                <w:color w:val="auto"/>
                <w:sz w:val="22"/>
              </w:rPr>
              <w:t>What are the different types of financial transactions?</w:t>
            </w:r>
          </w:p>
          <w:p w14:paraId="13E7DB7B" w14:textId="77777777" w:rsidR="008526BD" w:rsidRDefault="008526BD" w:rsidP="66EA1288">
            <w:pPr>
              <w:spacing w:line="276" w:lineRule="auto"/>
              <w:rPr>
                <w:rFonts w:asciiTheme="minorHAnsi" w:eastAsiaTheme="minorEastAsia" w:hAnsiTheme="minorHAnsi"/>
                <w:b/>
                <w:bCs/>
                <w:color w:val="auto"/>
                <w:sz w:val="22"/>
                <w:u w:val="single"/>
              </w:rPr>
            </w:pPr>
          </w:p>
          <w:p w14:paraId="180FCFE4" w14:textId="06B7708C" w:rsidR="00D5696E" w:rsidRPr="008C710B" w:rsidRDefault="313F327D" w:rsidP="66EA1288">
            <w:pPr>
              <w:spacing w:line="276" w:lineRule="auto"/>
              <w:rPr>
                <w:rFonts w:asciiTheme="minorHAnsi" w:eastAsiaTheme="minorEastAsia" w:hAnsiTheme="minorHAnsi"/>
                <w:b/>
                <w:bCs/>
                <w:color w:val="auto"/>
                <w:sz w:val="22"/>
              </w:rPr>
            </w:pPr>
            <w:r w:rsidRPr="008C710B">
              <w:rPr>
                <w:rFonts w:asciiTheme="minorHAnsi" w:eastAsiaTheme="minorEastAsia" w:hAnsiTheme="minorHAnsi"/>
                <w:b/>
                <w:bCs/>
                <w:color w:val="auto"/>
                <w:sz w:val="22"/>
              </w:rPr>
              <w:t>Year 9</w:t>
            </w:r>
          </w:p>
          <w:p w14:paraId="3C077F9D" w14:textId="77777777" w:rsidR="008C710B" w:rsidRDefault="008C710B" w:rsidP="5313543B">
            <w:pPr>
              <w:spacing w:line="276" w:lineRule="auto"/>
              <w:rPr>
                <w:rFonts w:asciiTheme="minorHAnsi" w:eastAsiaTheme="minorEastAsia" w:hAnsiTheme="minorHAnsi"/>
                <w:color w:val="auto"/>
                <w:sz w:val="22"/>
              </w:rPr>
            </w:pPr>
          </w:p>
          <w:p w14:paraId="4E21012D" w14:textId="5E995966" w:rsidR="00D5696E" w:rsidRPr="002619F2" w:rsidRDefault="5313543B" w:rsidP="5313543B">
            <w:pPr>
              <w:spacing w:line="276" w:lineRule="auto"/>
              <w:rPr>
                <w:rFonts w:asciiTheme="minorHAnsi" w:eastAsiaTheme="minorEastAsia" w:hAnsiTheme="minorHAnsi"/>
                <w:color w:val="auto"/>
                <w:sz w:val="22"/>
              </w:rPr>
            </w:pPr>
            <w:r w:rsidRPr="5313543B">
              <w:rPr>
                <w:rFonts w:asciiTheme="minorHAnsi" w:eastAsiaTheme="minorEastAsia" w:hAnsiTheme="minorHAnsi"/>
                <w:color w:val="auto"/>
                <w:sz w:val="22"/>
              </w:rPr>
              <w:t xml:space="preserve">Employability Skills – preparing for and applying to the world of work and careers </w:t>
            </w:r>
          </w:p>
          <w:p w14:paraId="11738266" w14:textId="01BCDA37" w:rsidR="00D5696E" w:rsidRPr="002619F2" w:rsidRDefault="5313543B" w:rsidP="5313543B">
            <w:pPr>
              <w:spacing w:line="276" w:lineRule="auto"/>
              <w:rPr>
                <w:rFonts w:asciiTheme="minorHAnsi" w:eastAsiaTheme="minorEastAsia" w:hAnsiTheme="minorHAnsi"/>
                <w:color w:val="auto"/>
                <w:sz w:val="22"/>
              </w:rPr>
            </w:pPr>
            <w:r w:rsidRPr="5313543B">
              <w:rPr>
                <w:rFonts w:asciiTheme="minorHAnsi" w:eastAsiaTheme="minorEastAsia" w:hAnsiTheme="minorHAnsi"/>
                <w:color w:val="auto"/>
                <w:sz w:val="22"/>
              </w:rPr>
              <w:t>What other skills do we need to develop for the work environment?</w:t>
            </w:r>
          </w:p>
          <w:p w14:paraId="3DA0A866" w14:textId="5FFD2D5C" w:rsidR="00D5696E" w:rsidRPr="002619F2" w:rsidRDefault="5313543B" w:rsidP="5313543B">
            <w:pPr>
              <w:spacing w:line="276" w:lineRule="auto"/>
              <w:rPr>
                <w:rFonts w:asciiTheme="minorHAnsi" w:eastAsiaTheme="minorEastAsia" w:hAnsiTheme="minorHAnsi"/>
                <w:color w:val="auto"/>
                <w:sz w:val="22"/>
              </w:rPr>
            </w:pPr>
            <w:r w:rsidRPr="5313543B">
              <w:rPr>
                <w:rFonts w:asciiTheme="minorHAnsi" w:eastAsiaTheme="minorEastAsia" w:hAnsiTheme="minorHAnsi"/>
                <w:color w:val="auto"/>
                <w:sz w:val="22"/>
              </w:rPr>
              <w:t>What does it mean to be ‘enterprising’ and what is an ‘enterprising personality?’</w:t>
            </w:r>
          </w:p>
          <w:p w14:paraId="2B5116D4" w14:textId="1D5E7190" w:rsidR="00D5696E" w:rsidRPr="002619F2" w:rsidRDefault="00D5696E" w:rsidP="5313543B">
            <w:pPr>
              <w:spacing w:line="276" w:lineRule="auto"/>
              <w:rPr>
                <w:rFonts w:asciiTheme="minorHAnsi" w:eastAsiaTheme="minorEastAsia" w:hAnsiTheme="minorHAnsi"/>
                <w:color w:val="auto"/>
                <w:sz w:val="22"/>
              </w:rPr>
            </w:pPr>
          </w:p>
          <w:p w14:paraId="6A3915F3" w14:textId="29CAC992" w:rsidR="00D5696E" w:rsidRPr="002619F2" w:rsidRDefault="313F327D" w:rsidP="5313543B">
            <w:pPr>
              <w:spacing w:line="276" w:lineRule="auto"/>
              <w:rPr>
                <w:rFonts w:asciiTheme="minorHAnsi" w:eastAsiaTheme="minorEastAsia" w:hAnsiTheme="minorHAnsi"/>
                <w:b/>
                <w:bCs/>
                <w:color w:val="auto"/>
                <w:sz w:val="22"/>
              </w:rPr>
            </w:pPr>
            <w:r w:rsidRPr="66EA1288">
              <w:rPr>
                <w:rFonts w:asciiTheme="minorHAnsi" w:eastAsiaTheme="minorEastAsia" w:hAnsiTheme="minorHAnsi"/>
                <w:b/>
                <w:bCs/>
                <w:color w:val="auto"/>
                <w:sz w:val="22"/>
              </w:rPr>
              <w:t>Curriculum Transition</w:t>
            </w:r>
          </w:p>
          <w:p w14:paraId="301D0B60" w14:textId="77777777" w:rsidR="008C710B" w:rsidRDefault="008C710B" w:rsidP="5313543B">
            <w:pPr>
              <w:spacing w:line="276" w:lineRule="auto"/>
              <w:rPr>
                <w:rFonts w:asciiTheme="minorHAnsi" w:eastAsiaTheme="minorEastAsia" w:hAnsiTheme="minorHAnsi"/>
                <w:color w:val="auto"/>
                <w:sz w:val="22"/>
              </w:rPr>
            </w:pPr>
          </w:p>
          <w:p w14:paraId="3D746D12" w14:textId="3580FAAA" w:rsidR="00D5696E" w:rsidRPr="002619F2" w:rsidRDefault="5313543B" w:rsidP="5313543B">
            <w:pPr>
              <w:spacing w:line="276" w:lineRule="auto"/>
              <w:rPr>
                <w:rFonts w:asciiTheme="minorHAnsi" w:eastAsiaTheme="minorEastAsia" w:hAnsiTheme="minorHAnsi"/>
                <w:color w:val="auto"/>
                <w:sz w:val="22"/>
              </w:rPr>
            </w:pPr>
            <w:r w:rsidRPr="5313543B">
              <w:rPr>
                <w:rFonts w:asciiTheme="minorHAnsi" w:eastAsiaTheme="minorEastAsia" w:hAnsiTheme="minorHAnsi"/>
                <w:color w:val="auto"/>
                <w:sz w:val="22"/>
              </w:rPr>
              <w:lastRenderedPageBreak/>
              <w:t xml:space="preserve">We offer Bi-Annual curriculum open days for our year 9 cohort. Where subject leads offer subject advice and guidance, so students make informed choices about their KS4 pathways and how this links to future career paths. </w:t>
            </w:r>
          </w:p>
          <w:p w14:paraId="3FC3190B" w14:textId="33DEBCBE" w:rsidR="00D5696E" w:rsidRPr="002619F2" w:rsidRDefault="00D5696E" w:rsidP="66EA1288">
            <w:pPr>
              <w:spacing w:line="276" w:lineRule="auto"/>
              <w:rPr>
                <w:rFonts w:asciiTheme="minorHAnsi" w:eastAsiaTheme="minorEastAsia" w:hAnsiTheme="minorHAnsi"/>
                <w:color w:val="auto"/>
                <w:sz w:val="22"/>
              </w:rPr>
            </w:pPr>
          </w:p>
          <w:p w14:paraId="675B4145" w14:textId="77777777" w:rsidR="008C710B" w:rsidRDefault="008C710B" w:rsidP="66EA1288">
            <w:pPr>
              <w:spacing w:line="276" w:lineRule="auto"/>
              <w:rPr>
                <w:rFonts w:asciiTheme="minorHAnsi" w:eastAsiaTheme="minorEastAsia" w:hAnsiTheme="minorHAnsi"/>
                <w:b/>
                <w:bCs/>
                <w:color w:val="auto"/>
                <w:sz w:val="22"/>
              </w:rPr>
            </w:pPr>
          </w:p>
          <w:p w14:paraId="69FA1C75" w14:textId="77777777" w:rsidR="008C710B" w:rsidRDefault="008C710B" w:rsidP="66EA1288">
            <w:pPr>
              <w:spacing w:line="276" w:lineRule="auto"/>
              <w:rPr>
                <w:rFonts w:asciiTheme="minorHAnsi" w:eastAsiaTheme="minorEastAsia" w:hAnsiTheme="minorHAnsi"/>
                <w:b/>
                <w:bCs/>
                <w:color w:val="auto"/>
                <w:sz w:val="22"/>
              </w:rPr>
            </w:pPr>
          </w:p>
          <w:p w14:paraId="4804CADA" w14:textId="32E3D89F" w:rsidR="00D5696E" w:rsidRPr="002619F2" w:rsidRDefault="313F327D" w:rsidP="66EA1288">
            <w:pPr>
              <w:spacing w:line="276" w:lineRule="auto"/>
              <w:rPr>
                <w:rFonts w:asciiTheme="minorHAnsi" w:eastAsiaTheme="minorEastAsia" w:hAnsiTheme="minorHAnsi"/>
                <w:b/>
                <w:bCs/>
                <w:color w:val="auto"/>
                <w:sz w:val="22"/>
              </w:rPr>
            </w:pPr>
            <w:r w:rsidRPr="66EA1288">
              <w:rPr>
                <w:rFonts w:asciiTheme="minorHAnsi" w:eastAsiaTheme="minorEastAsia" w:hAnsiTheme="minorHAnsi"/>
                <w:b/>
                <w:bCs/>
                <w:color w:val="auto"/>
                <w:sz w:val="22"/>
              </w:rPr>
              <w:t>Medium Term planning</w:t>
            </w:r>
          </w:p>
          <w:p w14:paraId="3B564E21" w14:textId="77777777" w:rsidR="008C710B" w:rsidRDefault="008C710B" w:rsidP="66EA1288">
            <w:pPr>
              <w:spacing w:line="276" w:lineRule="auto"/>
              <w:rPr>
                <w:rFonts w:asciiTheme="minorHAnsi" w:eastAsiaTheme="minorEastAsia" w:hAnsiTheme="minorHAnsi"/>
                <w:color w:val="auto"/>
                <w:sz w:val="22"/>
              </w:rPr>
            </w:pPr>
          </w:p>
          <w:p w14:paraId="7ECCEA43" w14:textId="3B22A665" w:rsidR="00D5696E" w:rsidRPr="002619F2" w:rsidRDefault="6378D822"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All staff in the medium-term planning links subject </w:t>
            </w:r>
            <w:r w:rsidR="4ED085ED" w:rsidRPr="66EA1288">
              <w:rPr>
                <w:rFonts w:asciiTheme="minorHAnsi" w:eastAsiaTheme="minorEastAsia" w:hAnsiTheme="minorHAnsi"/>
                <w:color w:val="auto"/>
                <w:sz w:val="22"/>
              </w:rPr>
              <w:t>careers. Skills and topics will be linked to a career and used as a starter activity at least one a week.</w:t>
            </w:r>
          </w:p>
          <w:p w14:paraId="12475469" w14:textId="557DFA10" w:rsidR="008C710B" w:rsidRDefault="008C710B" w:rsidP="66EA1288">
            <w:pPr>
              <w:spacing w:line="276" w:lineRule="auto"/>
              <w:rPr>
                <w:rFonts w:asciiTheme="minorHAnsi" w:eastAsiaTheme="minorEastAsia" w:hAnsiTheme="minorHAnsi"/>
                <w:color w:val="auto"/>
                <w:sz w:val="22"/>
              </w:rPr>
            </w:pPr>
          </w:p>
          <w:p w14:paraId="5CEF214F" w14:textId="031A4108" w:rsidR="008C710B" w:rsidRPr="002619F2" w:rsidRDefault="008C710B"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Careers Leader to offer staff CPD – careers awareness inc. Good practice linking subjects to careers, LMI and future developments</w:t>
            </w:r>
            <w:r w:rsidR="00ED6294">
              <w:rPr>
                <w:rFonts w:asciiTheme="minorHAnsi" w:eastAsiaTheme="minorEastAsia" w:hAnsiTheme="minorHAnsi"/>
                <w:color w:val="auto"/>
                <w:sz w:val="22"/>
              </w:rPr>
              <w:t>.</w:t>
            </w:r>
          </w:p>
          <w:p w14:paraId="54979A6F" w14:textId="54E74886" w:rsidR="00D5696E" w:rsidRPr="002619F2" w:rsidRDefault="00D5696E" w:rsidP="66EA1288">
            <w:pPr>
              <w:spacing w:line="276" w:lineRule="auto"/>
              <w:rPr>
                <w:rFonts w:asciiTheme="minorHAnsi" w:eastAsiaTheme="minorEastAsia" w:hAnsiTheme="minorHAnsi"/>
                <w:color w:val="auto"/>
                <w:sz w:val="22"/>
              </w:rPr>
            </w:pPr>
          </w:p>
          <w:p w14:paraId="0401E627" w14:textId="35D903CF" w:rsidR="00D5696E" w:rsidRPr="002619F2" w:rsidRDefault="313F327D" w:rsidP="66EA1288">
            <w:pPr>
              <w:spacing w:line="276" w:lineRule="auto"/>
              <w:rPr>
                <w:rFonts w:asciiTheme="minorHAnsi" w:eastAsiaTheme="minorEastAsia" w:hAnsiTheme="minorHAnsi"/>
                <w:b/>
                <w:bCs/>
                <w:color w:val="auto"/>
                <w:sz w:val="22"/>
              </w:rPr>
            </w:pPr>
            <w:r w:rsidRPr="66EA1288">
              <w:rPr>
                <w:rFonts w:asciiTheme="minorHAnsi" w:eastAsiaTheme="minorEastAsia" w:hAnsiTheme="minorHAnsi"/>
                <w:b/>
                <w:bCs/>
                <w:color w:val="auto"/>
                <w:sz w:val="22"/>
              </w:rPr>
              <w:t xml:space="preserve">Career specific Initiatives </w:t>
            </w:r>
          </w:p>
          <w:p w14:paraId="57874FBD" w14:textId="04A7890B" w:rsidR="00D5696E" w:rsidRPr="002619F2" w:rsidRDefault="00D5696E" w:rsidP="66EA1288">
            <w:pPr>
              <w:spacing w:line="276" w:lineRule="auto"/>
              <w:rPr>
                <w:rFonts w:asciiTheme="minorHAnsi" w:eastAsiaTheme="minorEastAsia" w:hAnsiTheme="minorHAnsi"/>
                <w:color w:val="auto"/>
                <w:sz w:val="22"/>
              </w:rPr>
            </w:pPr>
          </w:p>
          <w:p w14:paraId="520DB679" w14:textId="4689D69B" w:rsidR="00D5696E" w:rsidRPr="002619F2" w:rsidRDefault="313F327D"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Whole school job of the week – links are made to subject specific skills</w:t>
            </w:r>
            <w:r w:rsidR="00351B9A" w:rsidRPr="00ED6294">
              <w:rPr>
                <w:rFonts w:asciiTheme="minorHAnsi" w:eastAsiaTheme="minorEastAsia" w:hAnsiTheme="minorHAnsi"/>
                <w:color w:val="auto"/>
                <w:sz w:val="22"/>
              </w:rPr>
              <w:t xml:space="preserve"> and LMI</w:t>
            </w:r>
          </w:p>
          <w:p w14:paraId="58CB0EED" w14:textId="6EB59324" w:rsidR="00D5696E" w:rsidRPr="002619F2" w:rsidRDefault="00D5696E" w:rsidP="66EA1288">
            <w:pPr>
              <w:spacing w:line="276" w:lineRule="auto"/>
              <w:rPr>
                <w:rFonts w:asciiTheme="minorHAnsi" w:eastAsiaTheme="minorEastAsia" w:hAnsiTheme="minorHAnsi"/>
                <w:color w:val="auto"/>
                <w:sz w:val="22"/>
              </w:rPr>
            </w:pPr>
          </w:p>
          <w:p w14:paraId="4CF8217E" w14:textId="68254C7F" w:rsidR="00D5696E" w:rsidRPr="002619F2" w:rsidRDefault="313F327D" w:rsidP="66EA1288">
            <w:pPr>
              <w:spacing w:line="276" w:lineRule="auto"/>
              <w:rPr>
                <w:rFonts w:asciiTheme="minorHAnsi" w:eastAsiaTheme="minorEastAsia" w:hAnsiTheme="minorHAnsi"/>
                <w:color w:val="auto"/>
                <w:sz w:val="22"/>
              </w:rPr>
            </w:pPr>
            <w:r w:rsidRPr="00E5357E">
              <w:rPr>
                <w:rFonts w:asciiTheme="minorHAnsi" w:eastAsiaTheme="minorEastAsia" w:hAnsiTheme="minorHAnsi"/>
                <w:color w:val="auto"/>
                <w:sz w:val="22"/>
                <w:highlight w:val="yellow"/>
              </w:rPr>
              <w:t>Employer engagements face to face or virtually in school</w:t>
            </w:r>
            <w:r w:rsidR="008526BD" w:rsidRPr="00E5357E">
              <w:rPr>
                <w:rFonts w:asciiTheme="minorHAnsi" w:eastAsiaTheme="minorEastAsia" w:hAnsiTheme="minorHAnsi"/>
                <w:color w:val="auto"/>
                <w:sz w:val="22"/>
                <w:highlight w:val="yellow"/>
              </w:rPr>
              <w:t xml:space="preserve"> through colla</w:t>
            </w:r>
            <w:r w:rsidR="00E5357E" w:rsidRPr="00E5357E">
              <w:rPr>
                <w:rFonts w:asciiTheme="minorHAnsi" w:eastAsiaTheme="minorEastAsia" w:hAnsiTheme="minorHAnsi"/>
                <w:color w:val="auto"/>
                <w:sz w:val="22"/>
                <w:highlight w:val="yellow"/>
              </w:rPr>
              <w:t>boration with Bristol Works</w:t>
            </w:r>
          </w:p>
          <w:p w14:paraId="49B6877C" w14:textId="62E3AFE1" w:rsidR="00D5696E" w:rsidRPr="002619F2" w:rsidRDefault="00D5696E" w:rsidP="66EA1288">
            <w:pPr>
              <w:spacing w:line="276" w:lineRule="auto"/>
              <w:rPr>
                <w:rFonts w:asciiTheme="minorHAnsi" w:eastAsiaTheme="minorEastAsia" w:hAnsiTheme="minorHAnsi"/>
                <w:color w:val="auto"/>
                <w:sz w:val="22"/>
              </w:rPr>
            </w:pPr>
          </w:p>
          <w:p w14:paraId="41D8A66D" w14:textId="4623333F" w:rsidR="00D5696E" w:rsidRPr="00ED6294" w:rsidRDefault="313F327D"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 xml:space="preserve">Guidance Interviews </w:t>
            </w:r>
            <w:r w:rsidR="00E5357E" w:rsidRPr="00ED6294">
              <w:rPr>
                <w:rFonts w:asciiTheme="minorHAnsi" w:eastAsiaTheme="minorEastAsia" w:hAnsiTheme="minorHAnsi"/>
                <w:color w:val="auto"/>
                <w:sz w:val="22"/>
              </w:rPr>
              <w:t>for</w:t>
            </w:r>
            <w:r w:rsidR="00351B9A" w:rsidRPr="00ED6294">
              <w:rPr>
                <w:rFonts w:asciiTheme="minorHAnsi" w:eastAsiaTheme="minorEastAsia" w:hAnsiTheme="minorHAnsi"/>
                <w:color w:val="auto"/>
                <w:sz w:val="22"/>
              </w:rPr>
              <w:t xml:space="preserve"> some vulnerable year 9</w:t>
            </w:r>
            <w:r w:rsidR="00E5357E" w:rsidRPr="00ED6294">
              <w:rPr>
                <w:rFonts w:asciiTheme="minorHAnsi" w:eastAsiaTheme="minorEastAsia" w:hAnsiTheme="minorHAnsi"/>
                <w:color w:val="auto"/>
                <w:sz w:val="22"/>
              </w:rPr>
              <w:t xml:space="preserve"> students </w:t>
            </w:r>
            <w:r w:rsidRPr="00ED6294">
              <w:rPr>
                <w:rFonts w:asciiTheme="minorHAnsi" w:eastAsiaTheme="minorEastAsia" w:hAnsiTheme="minorHAnsi"/>
                <w:color w:val="auto"/>
                <w:sz w:val="22"/>
              </w:rPr>
              <w:t xml:space="preserve">from L6 careers advisor </w:t>
            </w:r>
          </w:p>
          <w:p w14:paraId="20B22D1B" w14:textId="147DCE71" w:rsidR="00D5696E" w:rsidRPr="00ED6294" w:rsidRDefault="00D5696E" w:rsidP="66EA1288">
            <w:pPr>
              <w:spacing w:line="276" w:lineRule="auto"/>
              <w:rPr>
                <w:rFonts w:asciiTheme="minorHAnsi" w:eastAsiaTheme="minorEastAsia" w:hAnsiTheme="minorHAnsi"/>
                <w:color w:val="auto"/>
                <w:sz w:val="22"/>
              </w:rPr>
            </w:pPr>
          </w:p>
          <w:p w14:paraId="65BC0CD9" w14:textId="5A0F5363" w:rsidR="008526BD" w:rsidRPr="00ED6294" w:rsidRDefault="008526BD"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Small group visits to post 16 establishments – SGS Filton and WISE, CoB Asley Down and Hengrove, Bristol City FC Foundation education centre, Bristol Bears rugby Foundation education centre, Bristol Sport HITZ programme.</w:t>
            </w:r>
          </w:p>
          <w:p w14:paraId="287582B3" w14:textId="322B1C25" w:rsidR="008526BD" w:rsidRPr="00ED6294" w:rsidRDefault="008526BD"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Small group visits to SGS Filton for Foundation studies taster days and experiences.</w:t>
            </w:r>
          </w:p>
          <w:p w14:paraId="5B437386" w14:textId="77777777" w:rsidR="008526BD" w:rsidRPr="00ED6294" w:rsidRDefault="008526BD" w:rsidP="66EA1288">
            <w:pPr>
              <w:spacing w:line="276" w:lineRule="auto"/>
              <w:rPr>
                <w:rFonts w:asciiTheme="minorHAnsi" w:eastAsiaTheme="minorEastAsia" w:hAnsiTheme="minorHAnsi"/>
                <w:color w:val="auto"/>
                <w:sz w:val="22"/>
              </w:rPr>
            </w:pPr>
          </w:p>
          <w:p w14:paraId="04BA6C35" w14:textId="7ED5E73F" w:rsidR="00E5357E" w:rsidRPr="00ED6294" w:rsidRDefault="00E5357E" w:rsidP="66EA1288">
            <w:pPr>
              <w:spacing w:line="276" w:lineRule="auto"/>
              <w:rPr>
                <w:rFonts w:asciiTheme="minorHAnsi" w:eastAsiaTheme="minorEastAsia" w:hAnsiTheme="minorHAnsi"/>
                <w:color w:val="auto"/>
                <w:sz w:val="22"/>
              </w:rPr>
            </w:pPr>
          </w:p>
          <w:p w14:paraId="6F154C5A" w14:textId="6F7B39FE" w:rsidR="00E5357E" w:rsidRPr="002619F2" w:rsidRDefault="00E5357E"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 xml:space="preserve">Tutor and careers leader support to </w:t>
            </w:r>
            <w:r w:rsidR="00351B9A" w:rsidRPr="00ED6294">
              <w:rPr>
                <w:rFonts w:asciiTheme="minorHAnsi" w:eastAsiaTheme="minorEastAsia" w:hAnsiTheme="minorHAnsi"/>
                <w:color w:val="auto"/>
                <w:sz w:val="22"/>
              </w:rPr>
              <w:t xml:space="preserve">research establishments, </w:t>
            </w:r>
            <w:r w:rsidRPr="00ED6294">
              <w:rPr>
                <w:rFonts w:asciiTheme="minorHAnsi" w:eastAsiaTheme="minorEastAsia" w:hAnsiTheme="minorHAnsi"/>
                <w:color w:val="auto"/>
                <w:sz w:val="22"/>
              </w:rPr>
              <w:t>applications and understand support available.</w:t>
            </w:r>
          </w:p>
          <w:p w14:paraId="68FC5549" w14:textId="0CD1CE7E" w:rsidR="00D5696E" w:rsidRPr="002619F2" w:rsidRDefault="00D5696E" w:rsidP="66EA1288">
            <w:pPr>
              <w:spacing w:line="276" w:lineRule="auto"/>
              <w:rPr>
                <w:rFonts w:asciiTheme="minorHAnsi" w:eastAsiaTheme="minorEastAsia" w:hAnsiTheme="minorHAnsi"/>
                <w:color w:val="auto"/>
                <w:sz w:val="22"/>
              </w:rPr>
            </w:pPr>
          </w:p>
        </w:tc>
        <w:tc>
          <w:tcPr>
            <w:tcW w:w="774" w:type="dxa"/>
            <w:shd w:val="clear" w:color="auto" w:fill="D9D9D9" w:themeFill="background1" w:themeFillShade="D9"/>
          </w:tcPr>
          <w:p w14:paraId="28C9ECA3"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lastRenderedPageBreak/>
              <w:t>x</w:t>
            </w:r>
          </w:p>
        </w:tc>
        <w:tc>
          <w:tcPr>
            <w:tcW w:w="774" w:type="dxa"/>
            <w:shd w:val="clear" w:color="auto" w:fill="D9D9D9" w:themeFill="background1" w:themeFillShade="D9"/>
          </w:tcPr>
          <w:p w14:paraId="110FFD37" w14:textId="77777777" w:rsidR="00A00FE7" w:rsidRPr="002619F2" w:rsidRDefault="00A00FE7" w:rsidP="66EA1288">
            <w:pPr>
              <w:spacing w:line="276" w:lineRule="auto"/>
              <w:rPr>
                <w:rFonts w:asciiTheme="minorHAnsi" w:eastAsiaTheme="minorEastAsia" w:hAnsiTheme="minorHAnsi"/>
                <w:color w:val="auto"/>
                <w:sz w:val="22"/>
              </w:rPr>
            </w:pPr>
          </w:p>
        </w:tc>
        <w:tc>
          <w:tcPr>
            <w:tcW w:w="775" w:type="dxa"/>
            <w:shd w:val="clear" w:color="auto" w:fill="D9D9D9" w:themeFill="background1" w:themeFillShade="D9"/>
          </w:tcPr>
          <w:p w14:paraId="05E66662"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x</w:t>
            </w:r>
          </w:p>
        </w:tc>
        <w:tc>
          <w:tcPr>
            <w:tcW w:w="774" w:type="dxa"/>
            <w:shd w:val="clear" w:color="auto" w:fill="D9D9D9" w:themeFill="background1" w:themeFillShade="D9"/>
          </w:tcPr>
          <w:p w14:paraId="6B699379" w14:textId="77777777" w:rsidR="00A00FE7" w:rsidRPr="002619F2" w:rsidRDefault="00A00FE7" w:rsidP="66EA1288">
            <w:pPr>
              <w:spacing w:line="276" w:lineRule="auto"/>
              <w:rPr>
                <w:rFonts w:asciiTheme="minorHAnsi" w:eastAsiaTheme="minorEastAsia" w:hAnsiTheme="minorHAnsi"/>
                <w:color w:val="auto"/>
                <w:sz w:val="22"/>
              </w:rPr>
            </w:pPr>
          </w:p>
        </w:tc>
        <w:tc>
          <w:tcPr>
            <w:tcW w:w="775" w:type="dxa"/>
            <w:shd w:val="clear" w:color="auto" w:fill="D9D9D9" w:themeFill="background1" w:themeFillShade="D9"/>
          </w:tcPr>
          <w:p w14:paraId="3FE9F23F" w14:textId="77777777" w:rsidR="00A00FE7" w:rsidRPr="002619F2" w:rsidRDefault="00A00FE7" w:rsidP="66EA1288">
            <w:pPr>
              <w:spacing w:line="276" w:lineRule="auto"/>
              <w:rPr>
                <w:rFonts w:asciiTheme="minorHAnsi" w:eastAsiaTheme="minorEastAsia" w:hAnsiTheme="minorHAnsi"/>
                <w:color w:val="auto"/>
                <w:sz w:val="22"/>
              </w:rPr>
            </w:pPr>
          </w:p>
        </w:tc>
        <w:tc>
          <w:tcPr>
            <w:tcW w:w="774" w:type="dxa"/>
            <w:shd w:val="clear" w:color="auto" w:fill="D9D9D9" w:themeFill="background1" w:themeFillShade="D9"/>
          </w:tcPr>
          <w:p w14:paraId="1F72F646" w14:textId="77777777" w:rsidR="00A00FE7" w:rsidRPr="002619F2" w:rsidRDefault="00A00FE7" w:rsidP="66EA1288">
            <w:pPr>
              <w:spacing w:line="276" w:lineRule="auto"/>
              <w:rPr>
                <w:rFonts w:asciiTheme="minorHAnsi" w:eastAsiaTheme="minorEastAsia" w:hAnsiTheme="minorHAnsi"/>
                <w:sz w:val="22"/>
              </w:rPr>
            </w:pPr>
          </w:p>
        </w:tc>
        <w:tc>
          <w:tcPr>
            <w:tcW w:w="775" w:type="dxa"/>
            <w:shd w:val="clear" w:color="auto" w:fill="D9D9D9" w:themeFill="background1" w:themeFillShade="D9"/>
          </w:tcPr>
          <w:p w14:paraId="43297084" w14:textId="77777777" w:rsidR="00A00FE7" w:rsidRPr="002619F2" w:rsidRDefault="2822667C" w:rsidP="66EA1288">
            <w:pPr>
              <w:spacing w:line="276" w:lineRule="auto"/>
              <w:rPr>
                <w:rFonts w:asciiTheme="minorHAnsi" w:eastAsiaTheme="minorEastAsia" w:hAnsiTheme="minorHAnsi"/>
                <w:sz w:val="22"/>
              </w:rPr>
            </w:pPr>
            <w:r w:rsidRPr="66EA1288">
              <w:rPr>
                <w:rFonts w:asciiTheme="minorHAnsi" w:eastAsiaTheme="minorEastAsia" w:hAnsiTheme="minorHAnsi"/>
                <w:sz w:val="22"/>
              </w:rPr>
              <w:t>x</w:t>
            </w:r>
          </w:p>
        </w:tc>
      </w:tr>
      <w:tr w:rsidR="00A00FE7" w:rsidRPr="002619F2" w14:paraId="17232029" w14:textId="77777777" w:rsidTr="66EA1288">
        <w:tc>
          <w:tcPr>
            <w:tcW w:w="846" w:type="dxa"/>
            <w:shd w:val="clear" w:color="auto" w:fill="D9D9D9" w:themeFill="background1" w:themeFillShade="D9"/>
          </w:tcPr>
          <w:p w14:paraId="08CE6F91" w14:textId="77777777" w:rsidR="00A00FE7" w:rsidRPr="002619F2" w:rsidRDefault="00A00FE7" w:rsidP="66EA1288">
            <w:pPr>
              <w:pStyle w:val="Tablesubheading"/>
              <w:rPr>
                <w:b w:val="0"/>
                <w:bCs w:val="0"/>
                <w:color w:val="auto"/>
              </w:rPr>
            </w:pPr>
          </w:p>
          <w:p w14:paraId="591EE5C4" w14:textId="77777777" w:rsidR="00A00FE7" w:rsidRPr="002619F2" w:rsidRDefault="2822667C" w:rsidP="66EA1288">
            <w:pPr>
              <w:pStyle w:val="Tablesubheading"/>
              <w:rPr>
                <w:b w:val="0"/>
                <w:bCs w:val="0"/>
                <w:color w:val="auto"/>
              </w:rPr>
            </w:pPr>
            <w:r w:rsidRPr="66EA1288">
              <w:rPr>
                <w:b w:val="0"/>
                <w:bCs w:val="0"/>
                <w:color w:val="auto"/>
              </w:rPr>
              <w:t>LO 2</w:t>
            </w:r>
          </w:p>
        </w:tc>
        <w:tc>
          <w:tcPr>
            <w:tcW w:w="2983" w:type="dxa"/>
            <w:shd w:val="clear" w:color="auto" w:fill="D9D9D9" w:themeFill="background1" w:themeFillShade="D9"/>
          </w:tcPr>
          <w:p w14:paraId="02C484A1"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Recognise that the qualities and skills you have demonstrated both in and out of school that will make you employable</w:t>
            </w:r>
          </w:p>
        </w:tc>
        <w:tc>
          <w:tcPr>
            <w:tcW w:w="1406" w:type="dxa"/>
            <w:shd w:val="clear" w:color="auto" w:fill="D9D9D9" w:themeFill="background1" w:themeFillShade="D9"/>
          </w:tcPr>
          <w:p w14:paraId="649841BE"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1</w:t>
            </w:r>
          </w:p>
        </w:tc>
        <w:tc>
          <w:tcPr>
            <w:tcW w:w="3509" w:type="dxa"/>
            <w:shd w:val="clear" w:color="auto" w:fill="D9D9D9" w:themeFill="background1" w:themeFillShade="D9"/>
          </w:tcPr>
          <w:p w14:paraId="1711345E" w14:textId="0277D565" w:rsidR="5313543B" w:rsidRPr="00E0568F" w:rsidRDefault="313F327D" w:rsidP="66EA1288">
            <w:pPr>
              <w:spacing w:line="276" w:lineRule="auto"/>
              <w:rPr>
                <w:rFonts w:asciiTheme="minorHAnsi" w:eastAsiaTheme="minorEastAsia" w:hAnsiTheme="minorHAnsi"/>
                <w:b/>
                <w:color w:val="auto"/>
                <w:sz w:val="22"/>
              </w:rPr>
            </w:pPr>
            <w:r w:rsidRPr="00E0568F">
              <w:rPr>
                <w:rFonts w:asciiTheme="minorHAnsi" w:eastAsiaTheme="minorEastAsia" w:hAnsiTheme="minorHAnsi"/>
                <w:b/>
                <w:color w:val="auto"/>
                <w:sz w:val="22"/>
              </w:rPr>
              <w:t xml:space="preserve">SMSC curriculum </w:t>
            </w:r>
          </w:p>
          <w:p w14:paraId="7DAB8C2E" w14:textId="2535BF82" w:rsidR="5313543B" w:rsidRDefault="5313543B" w:rsidP="66EA1288">
            <w:pPr>
              <w:spacing w:line="276" w:lineRule="auto"/>
              <w:rPr>
                <w:rFonts w:asciiTheme="minorHAnsi" w:eastAsiaTheme="minorEastAsia" w:hAnsiTheme="minorHAnsi"/>
                <w:color w:val="auto"/>
                <w:sz w:val="22"/>
              </w:rPr>
            </w:pPr>
          </w:p>
          <w:p w14:paraId="37758ECC" w14:textId="6B42DAEC" w:rsidR="456A30B9" w:rsidRDefault="313F327D"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We have a weekly assembly that ties in with National Awareness days.  These all have an SMSC focus and students will often do follow up work in class. These assemblies allow students to explore their values, beliefs and experiences whilst learning about themselves and the surrounding world. They learn the difference between right and wrong through looking at moral issues. Through these assemblies, students also learn about democracy, rule of law, individual liberty, tolerance and respect.</w:t>
            </w:r>
          </w:p>
          <w:p w14:paraId="622B203E" w14:textId="100EB52A" w:rsidR="456A30B9" w:rsidRDefault="456A30B9" w:rsidP="66EA1288">
            <w:pPr>
              <w:spacing w:line="276" w:lineRule="auto"/>
              <w:rPr>
                <w:rFonts w:asciiTheme="minorHAnsi" w:eastAsiaTheme="minorEastAsia" w:hAnsiTheme="minorHAnsi"/>
                <w:color w:val="auto"/>
                <w:sz w:val="22"/>
              </w:rPr>
            </w:pPr>
          </w:p>
          <w:p w14:paraId="3407A327" w14:textId="27F35C3D" w:rsidR="5313543B" w:rsidRPr="00E5357E" w:rsidRDefault="313F327D" w:rsidP="66EA1288">
            <w:pPr>
              <w:rPr>
                <w:rFonts w:asciiTheme="minorHAnsi" w:eastAsiaTheme="minorEastAsia" w:hAnsiTheme="minorHAnsi"/>
                <w:b/>
                <w:color w:val="auto"/>
                <w:sz w:val="22"/>
              </w:rPr>
            </w:pPr>
            <w:r w:rsidRPr="00E5357E">
              <w:rPr>
                <w:rFonts w:asciiTheme="minorHAnsi" w:eastAsiaTheme="minorEastAsia" w:hAnsiTheme="minorHAnsi"/>
                <w:b/>
                <w:color w:val="auto"/>
                <w:sz w:val="22"/>
              </w:rPr>
              <w:t>Medium Term planning</w:t>
            </w:r>
          </w:p>
          <w:p w14:paraId="69522174" w14:textId="16F638DD" w:rsidR="5313543B" w:rsidRDefault="5313543B" w:rsidP="66EA1288">
            <w:pPr>
              <w:rPr>
                <w:rFonts w:asciiTheme="minorHAnsi" w:eastAsiaTheme="minorEastAsia" w:hAnsiTheme="minorHAnsi"/>
                <w:color w:val="auto"/>
                <w:sz w:val="22"/>
              </w:rPr>
            </w:pPr>
          </w:p>
          <w:p w14:paraId="4343BF8D" w14:textId="629C1E94" w:rsidR="104CDA1D" w:rsidRDefault="6378D822"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All staff in the medium-term planning links subject </w:t>
            </w:r>
            <w:r w:rsidR="4ED085ED" w:rsidRPr="66EA1288">
              <w:rPr>
                <w:rFonts w:asciiTheme="minorHAnsi" w:eastAsiaTheme="minorEastAsia" w:hAnsiTheme="minorHAnsi"/>
                <w:color w:val="auto"/>
                <w:sz w:val="22"/>
              </w:rPr>
              <w:t>careers. Skills and topics will be linked to a career and used as a starter activity at least one a week.</w:t>
            </w:r>
          </w:p>
          <w:p w14:paraId="19C123C4" w14:textId="25BFC813" w:rsidR="5313543B" w:rsidRDefault="5313543B" w:rsidP="66EA1288">
            <w:pPr>
              <w:spacing w:line="276" w:lineRule="auto"/>
              <w:rPr>
                <w:rFonts w:asciiTheme="minorHAnsi" w:eastAsiaTheme="minorEastAsia" w:hAnsiTheme="minorHAnsi"/>
                <w:color w:val="auto"/>
                <w:sz w:val="22"/>
              </w:rPr>
            </w:pPr>
          </w:p>
          <w:p w14:paraId="20019F82" w14:textId="52624B0A" w:rsidR="5313543B" w:rsidRPr="00ED6294" w:rsidRDefault="313F327D"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lastRenderedPageBreak/>
              <w:t>Enrichment-</w:t>
            </w:r>
            <w:r w:rsidR="00220BCE" w:rsidRPr="00ED6294">
              <w:rPr>
                <w:rFonts w:asciiTheme="minorHAnsi" w:eastAsiaTheme="minorEastAsia" w:hAnsiTheme="minorHAnsi"/>
                <w:color w:val="auto"/>
                <w:sz w:val="22"/>
              </w:rPr>
              <w:t>Garden project in association with Socius and Avon Wildlife Trust</w:t>
            </w:r>
          </w:p>
          <w:p w14:paraId="1FE5AC7B" w14:textId="4916A919" w:rsidR="00220BCE" w:rsidRPr="00ED6294" w:rsidRDefault="00220BCE" w:rsidP="66EA1288">
            <w:pPr>
              <w:spacing w:line="276" w:lineRule="auto"/>
              <w:rPr>
                <w:rFonts w:asciiTheme="minorHAnsi" w:eastAsiaTheme="minorEastAsia" w:hAnsiTheme="minorHAnsi"/>
                <w:color w:val="auto"/>
                <w:sz w:val="22"/>
              </w:rPr>
            </w:pPr>
          </w:p>
          <w:p w14:paraId="1D1A641B" w14:textId="3870F555" w:rsidR="00220BCE" w:rsidRPr="00ED6294" w:rsidRDefault="00220BCE" w:rsidP="00220BCE">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Extracurricular PE and sport activities - inclusive and/or competitive activities against other SEND schools e.g. Aspire, Soundwell</w:t>
            </w:r>
          </w:p>
          <w:p w14:paraId="60808822" w14:textId="3DF35A6A" w:rsidR="00764615" w:rsidRPr="00ED6294" w:rsidRDefault="00764615" w:rsidP="00220BCE">
            <w:pPr>
              <w:spacing w:line="276" w:lineRule="auto"/>
              <w:rPr>
                <w:rFonts w:asciiTheme="minorHAnsi" w:eastAsiaTheme="minorEastAsia" w:hAnsiTheme="minorHAnsi"/>
                <w:color w:val="auto"/>
                <w:sz w:val="22"/>
              </w:rPr>
            </w:pPr>
          </w:p>
          <w:p w14:paraId="3BE07B16" w14:textId="08436CDD" w:rsidR="00764615" w:rsidRPr="00ED6294" w:rsidRDefault="00764615" w:rsidP="00220BCE">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 xml:space="preserve">Bristol Sport Foundation coaching sessions delivering activity in school to promote sport in the community. ‘HITZ’ programme delivery to </w:t>
            </w:r>
            <w:r w:rsidR="00351B9A" w:rsidRPr="00ED6294">
              <w:rPr>
                <w:rFonts w:asciiTheme="minorHAnsi" w:eastAsiaTheme="minorEastAsia" w:hAnsiTheme="minorHAnsi"/>
                <w:color w:val="auto"/>
                <w:sz w:val="22"/>
              </w:rPr>
              <w:t xml:space="preserve">some KS3 </w:t>
            </w:r>
            <w:r w:rsidRPr="00ED6294">
              <w:rPr>
                <w:rFonts w:asciiTheme="minorHAnsi" w:eastAsiaTheme="minorEastAsia" w:hAnsiTheme="minorHAnsi"/>
                <w:color w:val="auto"/>
                <w:sz w:val="22"/>
              </w:rPr>
              <w:t>students to promote sporting values and employability skills.</w:t>
            </w:r>
          </w:p>
          <w:p w14:paraId="056209B0" w14:textId="77777777" w:rsidR="00220BCE" w:rsidRPr="00ED6294" w:rsidRDefault="00220BCE" w:rsidP="66EA1288">
            <w:pPr>
              <w:spacing w:line="276" w:lineRule="auto"/>
              <w:rPr>
                <w:rFonts w:asciiTheme="minorHAnsi" w:eastAsiaTheme="minorEastAsia" w:hAnsiTheme="minorHAnsi"/>
                <w:color w:val="auto"/>
                <w:sz w:val="22"/>
              </w:rPr>
            </w:pPr>
          </w:p>
          <w:p w14:paraId="6BB9E253" w14:textId="3AAF1558" w:rsidR="0093088B" w:rsidRPr="00ED6294" w:rsidRDefault="313F327D"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 xml:space="preserve">The enrichment </w:t>
            </w:r>
            <w:r w:rsidR="00220BCE" w:rsidRPr="00ED6294">
              <w:rPr>
                <w:rFonts w:asciiTheme="minorHAnsi" w:eastAsiaTheme="minorEastAsia" w:hAnsiTheme="minorHAnsi"/>
                <w:color w:val="auto"/>
                <w:sz w:val="22"/>
              </w:rPr>
              <w:t xml:space="preserve">and extracurricular </w:t>
            </w:r>
            <w:r w:rsidRPr="00ED6294">
              <w:rPr>
                <w:rFonts w:asciiTheme="minorHAnsi" w:eastAsiaTheme="minorEastAsia" w:hAnsiTheme="minorHAnsi"/>
                <w:color w:val="auto"/>
                <w:sz w:val="22"/>
              </w:rPr>
              <w:t>program in KS3</w:t>
            </w:r>
            <w:r w:rsidR="00220BCE" w:rsidRPr="00ED6294">
              <w:rPr>
                <w:rFonts w:asciiTheme="minorHAnsi" w:eastAsiaTheme="minorEastAsia" w:hAnsiTheme="minorHAnsi"/>
                <w:color w:val="auto"/>
                <w:sz w:val="22"/>
              </w:rPr>
              <w:t xml:space="preserve"> </w:t>
            </w:r>
            <w:r w:rsidR="00351B9A" w:rsidRPr="00ED6294">
              <w:rPr>
                <w:rFonts w:asciiTheme="minorHAnsi" w:eastAsiaTheme="minorEastAsia" w:hAnsiTheme="minorHAnsi"/>
                <w:color w:val="auto"/>
                <w:sz w:val="22"/>
              </w:rPr>
              <w:t xml:space="preserve">to </w:t>
            </w:r>
            <w:r w:rsidR="00E0568F" w:rsidRPr="00ED6294">
              <w:rPr>
                <w:rFonts w:asciiTheme="minorHAnsi" w:eastAsiaTheme="minorEastAsia" w:hAnsiTheme="minorHAnsi"/>
                <w:color w:val="auto"/>
                <w:sz w:val="22"/>
              </w:rPr>
              <w:t>target</w:t>
            </w:r>
            <w:r w:rsidRPr="00ED6294">
              <w:rPr>
                <w:rFonts w:asciiTheme="minorHAnsi" w:eastAsiaTheme="minorEastAsia" w:hAnsiTheme="minorHAnsi"/>
                <w:color w:val="auto"/>
                <w:sz w:val="22"/>
              </w:rPr>
              <w:t xml:space="preserve"> specific qualities and skills of employability. Our </w:t>
            </w:r>
            <w:r w:rsidR="00E0568F" w:rsidRPr="00ED6294">
              <w:rPr>
                <w:rFonts w:asciiTheme="minorHAnsi" w:eastAsiaTheme="minorEastAsia" w:hAnsiTheme="minorHAnsi"/>
                <w:color w:val="auto"/>
                <w:sz w:val="22"/>
              </w:rPr>
              <w:t xml:space="preserve">activities </w:t>
            </w:r>
            <w:r w:rsidRPr="00ED6294">
              <w:rPr>
                <w:rFonts w:asciiTheme="minorHAnsi" w:eastAsiaTheme="minorEastAsia" w:hAnsiTheme="minorHAnsi"/>
                <w:color w:val="auto"/>
                <w:sz w:val="22"/>
              </w:rPr>
              <w:t>offer confidence, social skills, communication adeptness through interacting with nature</w:t>
            </w:r>
            <w:r w:rsidR="00220BCE" w:rsidRPr="00ED6294">
              <w:rPr>
                <w:rFonts w:asciiTheme="minorHAnsi" w:eastAsiaTheme="minorEastAsia" w:hAnsiTheme="minorHAnsi"/>
                <w:color w:val="auto"/>
                <w:sz w:val="22"/>
              </w:rPr>
              <w:t>, other adults and peers</w:t>
            </w:r>
            <w:r w:rsidRPr="00ED6294">
              <w:rPr>
                <w:rFonts w:asciiTheme="minorHAnsi" w:eastAsiaTheme="minorEastAsia" w:hAnsiTheme="minorHAnsi"/>
                <w:color w:val="auto"/>
                <w:sz w:val="22"/>
              </w:rPr>
              <w:t>.</w:t>
            </w:r>
          </w:p>
          <w:p w14:paraId="698BFCC9" w14:textId="3A6DAA8C" w:rsidR="00220BCE" w:rsidRDefault="00220BCE" w:rsidP="66EA1288">
            <w:pPr>
              <w:spacing w:line="276" w:lineRule="auto"/>
              <w:rPr>
                <w:rFonts w:asciiTheme="minorHAnsi" w:eastAsiaTheme="minorEastAsia" w:hAnsiTheme="minorHAnsi"/>
                <w:color w:val="auto"/>
                <w:sz w:val="22"/>
              </w:rPr>
            </w:pPr>
          </w:p>
          <w:p w14:paraId="4D67F4FC" w14:textId="77777777" w:rsidR="00ED6294" w:rsidRDefault="00ED6294" w:rsidP="66EA1288">
            <w:pPr>
              <w:spacing w:line="276" w:lineRule="auto"/>
              <w:rPr>
                <w:rFonts w:asciiTheme="minorHAnsi" w:eastAsiaTheme="minorEastAsia" w:hAnsiTheme="minorHAnsi"/>
                <w:b/>
                <w:color w:val="auto"/>
                <w:sz w:val="22"/>
              </w:rPr>
            </w:pPr>
          </w:p>
          <w:p w14:paraId="141047CD" w14:textId="77777777" w:rsidR="00ED6294" w:rsidRDefault="00ED6294" w:rsidP="66EA1288">
            <w:pPr>
              <w:spacing w:line="276" w:lineRule="auto"/>
              <w:rPr>
                <w:rFonts w:asciiTheme="minorHAnsi" w:eastAsiaTheme="minorEastAsia" w:hAnsiTheme="minorHAnsi"/>
                <w:b/>
                <w:color w:val="auto"/>
                <w:sz w:val="22"/>
              </w:rPr>
            </w:pPr>
          </w:p>
          <w:p w14:paraId="2A3CB7C1" w14:textId="77777777" w:rsidR="00ED6294" w:rsidRDefault="00ED6294" w:rsidP="66EA1288">
            <w:pPr>
              <w:spacing w:line="276" w:lineRule="auto"/>
              <w:rPr>
                <w:rFonts w:asciiTheme="minorHAnsi" w:eastAsiaTheme="minorEastAsia" w:hAnsiTheme="minorHAnsi"/>
                <w:b/>
                <w:color w:val="auto"/>
                <w:sz w:val="22"/>
              </w:rPr>
            </w:pPr>
          </w:p>
          <w:p w14:paraId="2D9179CB" w14:textId="77777777" w:rsidR="00ED6294" w:rsidRDefault="00ED6294" w:rsidP="66EA1288">
            <w:pPr>
              <w:spacing w:line="276" w:lineRule="auto"/>
              <w:rPr>
                <w:rFonts w:asciiTheme="minorHAnsi" w:eastAsiaTheme="minorEastAsia" w:hAnsiTheme="minorHAnsi"/>
                <w:b/>
                <w:color w:val="auto"/>
                <w:sz w:val="22"/>
              </w:rPr>
            </w:pPr>
          </w:p>
          <w:p w14:paraId="18822346" w14:textId="766220CE" w:rsidR="5313543B" w:rsidRPr="00E0568F" w:rsidRDefault="313F327D" w:rsidP="66EA1288">
            <w:pPr>
              <w:spacing w:line="276" w:lineRule="auto"/>
              <w:rPr>
                <w:rFonts w:asciiTheme="minorHAnsi" w:eastAsiaTheme="minorEastAsia" w:hAnsiTheme="minorHAnsi"/>
                <w:b/>
                <w:color w:val="auto"/>
                <w:sz w:val="22"/>
              </w:rPr>
            </w:pPr>
            <w:r w:rsidRPr="00E0568F">
              <w:rPr>
                <w:rFonts w:asciiTheme="minorHAnsi" w:eastAsiaTheme="minorEastAsia" w:hAnsiTheme="minorHAnsi"/>
                <w:b/>
                <w:color w:val="auto"/>
                <w:sz w:val="22"/>
              </w:rPr>
              <w:lastRenderedPageBreak/>
              <w:t>Year 9</w:t>
            </w:r>
          </w:p>
          <w:p w14:paraId="64E17982" w14:textId="22CA9A3D" w:rsidR="5313543B" w:rsidRDefault="5313543B" w:rsidP="5313543B">
            <w:pPr>
              <w:spacing w:line="276" w:lineRule="auto"/>
              <w:rPr>
                <w:rFonts w:asciiTheme="minorHAnsi" w:eastAsiaTheme="minorEastAsia" w:hAnsiTheme="minorHAnsi"/>
                <w:color w:val="auto"/>
                <w:sz w:val="22"/>
              </w:rPr>
            </w:pPr>
          </w:p>
          <w:p w14:paraId="61786617" w14:textId="0237BA1A" w:rsidR="5313543B" w:rsidRDefault="313F327D" w:rsidP="5313543B">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Employability Skills – preparing for and applying to the world of work and careers </w:t>
            </w:r>
          </w:p>
          <w:p w14:paraId="36594335" w14:textId="01BCDA37" w:rsidR="5313543B" w:rsidRDefault="313F327D" w:rsidP="5313543B">
            <w:pPr>
              <w:rPr>
                <w:rFonts w:asciiTheme="minorHAnsi" w:eastAsiaTheme="minorEastAsia" w:hAnsiTheme="minorHAnsi"/>
                <w:color w:val="auto"/>
                <w:sz w:val="22"/>
              </w:rPr>
            </w:pPr>
            <w:r w:rsidRPr="66EA1288">
              <w:rPr>
                <w:rFonts w:asciiTheme="minorHAnsi" w:eastAsiaTheme="minorEastAsia" w:hAnsiTheme="minorHAnsi"/>
                <w:color w:val="auto"/>
                <w:sz w:val="22"/>
              </w:rPr>
              <w:t>What other skills do we need to develop for the work environment?</w:t>
            </w:r>
          </w:p>
          <w:p w14:paraId="6FCAF30E" w14:textId="5FFD2D5C" w:rsidR="5313543B" w:rsidRDefault="313F327D" w:rsidP="5313543B">
            <w:pPr>
              <w:rPr>
                <w:rFonts w:asciiTheme="minorHAnsi" w:eastAsiaTheme="minorEastAsia" w:hAnsiTheme="minorHAnsi"/>
                <w:color w:val="auto"/>
                <w:sz w:val="22"/>
              </w:rPr>
            </w:pPr>
            <w:r w:rsidRPr="66EA1288">
              <w:rPr>
                <w:rFonts w:asciiTheme="minorHAnsi" w:eastAsiaTheme="minorEastAsia" w:hAnsiTheme="minorHAnsi"/>
                <w:color w:val="auto"/>
                <w:sz w:val="22"/>
              </w:rPr>
              <w:t>What does it mean to be ‘enterprising’ and what is an ‘enterprising personality?’</w:t>
            </w:r>
          </w:p>
          <w:p w14:paraId="23DE523C" w14:textId="77777777" w:rsidR="0093088B" w:rsidRPr="002619F2" w:rsidRDefault="0093088B" w:rsidP="66EA1288">
            <w:pPr>
              <w:spacing w:line="276" w:lineRule="auto"/>
              <w:rPr>
                <w:rFonts w:asciiTheme="minorHAnsi" w:eastAsiaTheme="minorEastAsia" w:hAnsiTheme="minorHAnsi"/>
                <w:color w:val="auto"/>
                <w:sz w:val="22"/>
              </w:rPr>
            </w:pPr>
          </w:p>
        </w:tc>
        <w:tc>
          <w:tcPr>
            <w:tcW w:w="774" w:type="dxa"/>
            <w:shd w:val="clear" w:color="auto" w:fill="D9D9D9" w:themeFill="background1" w:themeFillShade="D9"/>
          </w:tcPr>
          <w:p w14:paraId="43BF0DDE"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lastRenderedPageBreak/>
              <w:t>x</w:t>
            </w:r>
          </w:p>
        </w:tc>
        <w:tc>
          <w:tcPr>
            <w:tcW w:w="774" w:type="dxa"/>
            <w:shd w:val="clear" w:color="auto" w:fill="D9D9D9" w:themeFill="background1" w:themeFillShade="D9"/>
          </w:tcPr>
          <w:p w14:paraId="52E56223" w14:textId="77777777" w:rsidR="00A00FE7" w:rsidRPr="002619F2" w:rsidRDefault="00A00FE7" w:rsidP="66EA1288">
            <w:pPr>
              <w:spacing w:line="276" w:lineRule="auto"/>
              <w:rPr>
                <w:rFonts w:asciiTheme="minorHAnsi" w:eastAsiaTheme="minorEastAsia" w:hAnsiTheme="minorHAnsi"/>
                <w:color w:val="auto"/>
                <w:sz w:val="22"/>
              </w:rPr>
            </w:pPr>
          </w:p>
        </w:tc>
        <w:tc>
          <w:tcPr>
            <w:tcW w:w="775" w:type="dxa"/>
            <w:shd w:val="clear" w:color="auto" w:fill="D9D9D9" w:themeFill="background1" w:themeFillShade="D9"/>
          </w:tcPr>
          <w:p w14:paraId="7BA43DEA"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x</w:t>
            </w:r>
          </w:p>
        </w:tc>
        <w:tc>
          <w:tcPr>
            <w:tcW w:w="774" w:type="dxa"/>
            <w:shd w:val="clear" w:color="auto" w:fill="D9D9D9" w:themeFill="background1" w:themeFillShade="D9"/>
          </w:tcPr>
          <w:p w14:paraId="07547A01" w14:textId="77777777" w:rsidR="00A00FE7" w:rsidRPr="002619F2" w:rsidRDefault="00A00FE7" w:rsidP="66EA1288">
            <w:pPr>
              <w:spacing w:line="276" w:lineRule="auto"/>
              <w:rPr>
                <w:rFonts w:asciiTheme="minorHAnsi" w:eastAsiaTheme="minorEastAsia" w:hAnsiTheme="minorHAnsi"/>
                <w:color w:val="auto"/>
                <w:sz w:val="22"/>
              </w:rPr>
            </w:pPr>
          </w:p>
        </w:tc>
        <w:tc>
          <w:tcPr>
            <w:tcW w:w="775" w:type="dxa"/>
            <w:shd w:val="clear" w:color="auto" w:fill="D9D9D9" w:themeFill="background1" w:themeFillShade="D9"/>
          </w:tcPr>
          <w:p w14:paraId="5043CB0F" w14:textId="77777777" w:rsidR="00A00FE7" w:rsidRPr="002619F2" w:rsidRDefault="00A00FE7" w:rsidP="66EA1288">
            <w:pPr>
              <w:spacing w:line="276" w:lineRule="auto"/>
              <w:rPr>
                <w:rFonts w:asciiTheme="minorHAnsi" w:eastAsiaTheme="minorEastAsia" w:hAnsiTheme="minorHAnsi"/>
                <w:color w:val="auto"/>
                <w:sz w:val="22"/>
              </w:rPr>
            </w:pPr>
          </w:p>
        </w:tc>
        <w:tc>
          <w:tcPr>
            <w:tcW w:w="774" w:type="dxa"/>
            <w:shd w:val="clear" w:color="auto" w:fill="D9D9D9" w:themeFill="background1" w:themeFillShade="D9"/>
          </w:tcPr>
          <w:p w14:paraId="07459315" w14:textId="77777777" w:rsidR="00A00FE7" w:rsidRPr="002619F2" w:rsidRDefault="00A00FE7" w:rsidP="66EA1288">
            <w:pPr>
              <w:spacing w:line="276" w:lineRule="auto"/>
              <w:rPr>
                <w:rFonts w:asciiTheme="minorHAnsi" w:eastAsiaTheme="minorEastAsia" w:hAnsiTheme="minorHAnsi"/>
                <w:color w:val="auto"/>
                <w:sz w:val="22"/>
              </w:rPr>
            </w:pPr>
          </w:p>
        </w:tc>
        <w:tc>
          <w:tcPr>
            <w:tcW w:w="775" w:type="dxa"/>
            <w:shd w:val="clear" w:color="auto" w:fill="D9D9D9" w:themeFill="background1" w:themeFillShade="D9"/>
          </w:tcPr>
          <w:p w14:paraId="6537F28F" w14:textId="77777777" w:rsidR="00A00FE7" w:rsidRPr="002619F2" w:rsidRDefault="00A00FE7" w:rsidP="66EA1288">
            <w:pPr>
              <w:spacing w:line="276" w:lineRule="auto"/>
              <w:rPr>
                <w:rFonts w:asciiTheme="minorHAnsi" w:eastAsiaTheme="minorEastAsia" w:hAnsiTheme="minorHAnsi"/>
                <w:sz w:val="22"/>
              </w:rPr>
            </w:pPr>
          </w:p>
        </w:tc>
      </w:tr>
      <w:tr w:rsidR="00A00FE7" w:rsidRPr="002619F2" w14:paraId="465CE210" w14:textId="77777777" w:rsidTr="66EA1288">
        <w:trPr>
          <w:trHeight w:val="926"/>
        </w:trPr>
        <w:tc>
          <w:tcPr>
            <w:tcW w:w="846" w:type="dxa"/>
            <w:vMerge w:val="restart"/>
            <w:shd w:val="clear" w:color="auto" w:fill="D9D9D9" w:themeFill="background1" w:themeFillShade="D9"/>
          </w:tcPr>
          <w:p w14:paraId="6DFB9E20" w14:textId="77777777" w:rsidR="00A00FE7" w:rsidRPr="002619F2" w:rsidRDefault="00A00FE7" w:rsidP="66EA1288">
            <w:pPr>
              <w:pStyle w:val="Tablesubheading"/>
              <w:rPr>
                <w:color w:val="auto"/>
              </w:rPr>
            </w:pPr>
          </w:p>
          <w:p w14:paraId="60EC0364" w14:textId="77777777" w:rsidR="00A00FE7" w:rsidRPr="002619F2" w:rsidRDefault="2822667C" w:rsidP="66EA1288">
            <w:pPr>
              <w:pStyle w:val="Tablesubheading"/>
              <w:rPr>
                <w:color w:val="auto"/>
              </w:rPr>
            </w:pPr>
            <w:r w:rsidRPr="66EA1288">
              <w:rPr>
                <w:color w:val="auto"/>
              </w:rPr>
              <w:t>LO 3</w:t>
            </w:r>
          </w:p>
        </w:tc>
        <w:tc>
          <w:tcPr>
            <w:tcW w:w="2983" w:type="dxa"/>
            <w:vMerge w:val="restart"/>
            <w:shd w:val="clear" w:color="auto" w:fill="D9D9D9" w:themeFill="background1" w:themeFillShade="D9"/>
          </w:tcPr>
          <w:p w14:paraId="6208745B"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Be aware of LMI and how it can be useful to you</w:t>
            </w:r>
          </w:p>
        </w:tc>
        <w:tc>
          <w:tcPr>
            <w:tcW w:w="1406" w:type="dxa"/>
            <w:vMerge w:val="restart"/>
            <w:shd w:val="clear" w:color="auto" w:fill="D9D9D9" w:themeFill="background1" w:themeFillShade="D9"/>
          </w:tcPr>
          <w:p w14:paraId="6AE6752F"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2 </w:t>
            </w:r>
          </w:p>
        </w:tc>
        <w:tc>
          <w:tcPr>
            <w:tcW w:w="3509" w:type="dxa"/>
            <w:shd w:val="clear" w:color="auto" w:fill="D9D9D9" w:themeFill="background1" w:themeFillShade="D9"/>
          </w:tcPr>
          <w:p w14:paraId="478ECB90" w14:textId="104EF58D" w:rsidR="00A00FE7" w:rsidRPr="002619F2" w:rsidRDefault="00A00FE7" w:rsidP="66EA1288">
            <w:pPr>
              <w:spacing w:line="276" w:lineRule="auto"/>
              <w:rPr>
                <w:rFonts w:asciiTheme="minorHAnsi" w:eastAsiaTheme="minorEastAsia" w:hAnsiTheme="minorHAnsi"/>
                <w:color w:val="auto"/>
                <w:sz w:val="22"/>
              </w:rPr>
            </w:pPr>
          </w:p>
          <w:p w14:paraId="78BC225D" w14:textId="09F8AE21" w:rsidR="00A00FE7" w:rsidRPr="00ED6294" w:rsidRDefault="313F327D"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Job of the week for all KS3</w:t>
            </w:r>
            <w:r w:rsidR="00EE083E" w:rsidRPr="00ED6294">
              <w:rPr>
                <w:rFonts w:asciiTheme="minorHAnsi" w:eastAsiaTheme="minorEastAsia" w:hAnsiTheme="minorHAnsi"/>
                <w:color w:val="auto"/>
                <w:sz w:val="22"/>
              </w:rPr>
              <w:t xml:space="preserve"> and KS4</w:t>
            </w:r>
            <w:r w:rsidRPr="00ED6294">
              <w:rPr>
                <w:rFonts w:asciiTheme="minorHAnsi" w:eastAsiaTheme="minorEastAsia" w:hAnsiTheme="minorHAnsi"/>
                <w:color w:val="auto"/>
                <w:sz w:val="22"/>
              </w:rPr>
              <w:t xml:space="preserve"> tutor teams.</w:t>
            </w:r>
            <w:r w:rsidR="00EE083E" w:rsidRPr="00ED6294">
              <w:rPr>
                <w:rFonts w:asciiTheme="minorHAnsi" w:eastAsiaTheme="minorEastAsia" w:hAnsiTheme="minorHAnsi"/>
                <w:color w:val="auto"/>
                <w:sz w:val="22"/>
              </w:rPr>
              <w:t xml:space="preserve"> Jobs in each half term are given an industry ‘theme’ e.g. sport and leisure, construction, sustainable.</w:t>
            </w:r>
          </w:p>
          <w:p w14:paraId="46225086" w14:textId="4516602D" w:rsidR="66EA1288" w:rsidRPr="00ED6294" w:rsidRDefault="66EA1288" w:rsidP="66EA1288">
            <w:pPr>
              <w:spacing w:line="276" w:lineRule="auto"/>
              <w:rPr>
                <w:rFonts w:asciiTheme="minorHAnsi" w:eastAsiaTheme="minorEastAsia" w:hAnsiTheme="minorHAnsi"/>
                <w:color w:val="auto"/>
                <w:sz w:val="22"/>
              </w:rPr>
            </w:pPr>
          </w:p>
          <w:p w14:paraId="3A1FF295" w14:textId="324D2AFC" w:rsidR="47F8CA83" w:rsidRDefault="47F8CA83"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Careers enterprise links</w:t>
            </w:r>
            <w:r w:rsidR="00EE083E" w:rsidRPr="00ED6294">
              <w:rPr>
                <w:rFonts w:asciiTheme="minorHAnsi" w:eastAsiaTheme="minorEastAsia" w:hAnsiTheme="minorHAnsi"/>
                <w:color w:val="auto"/>
                <w:sz w:val="22"/>
              </w:rPr>
              <w:t xml:space="preserve"> with MSC construction to provide specific LMI regarding building trades, education and employment and opportunities for girls.</w:t>
            </w:r>
          </w:p>
          <w:p w14:paraId="0D966EEA" w14:textId="7CBC5921" w:rsidR="00A00FE7" w:rsidRPr="002619F2" w:rsidRDefault="00A00FE7" w:rsidP="66EA1288">
            <w:pPr>
              <w:spacing w:line="276" w:lineRule="auto"/>
              <w:rPr>
                <w:rFonts w:asciiTheme="minorHAnsi" w:eastAsiaTheme="minorEastAsia" w:hAnsiTheme="minorHAnsi"/>
                <w:color w:val="auto"/>
                <w:sz w:val="22"/>
              </w:rPr>
            </w:pPr>
          </w:p>
        </w:tc>
        <w:tc>
          <w:tcPr>
            <w:tcW w:w="774" w:type="dxa"/>
            <w:shd w:val="clear" w:color="auto" w:fill="D9D9D9" w:themeFill="background1" w:themeFillShade="D9"/>
          </w:tcPr>
          <w:p w14:paraId="61FBD35E"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x</w:t>
            </w:r>
          </w:p>
        </w:tc>
        <w:tc>
          <w:tcPr>
            <w:tcW w:w="774" w:type="dxa"/>
            <w:shd w:val="clear" w:color="auto" w:fill="D9D9D9" w:themeFill="background1" w:themeFillShade="D9"/>
          </w:tcPr>
          <w:p w14:paraId="70DF9E56" w14:textId="77777777" w:rsidR="00A00FE7" w:rsidRPr="002619F2" w:rsidRDefault="00A00FE7" w:rsidP="66EA1288">
            <w:pPr>
              <w:spacing w:line="276" w:lineRule="auto"/>
              <w:rPr>
                <w:rFonts w:asciiTheme="minorHAnsi" w:eastAsiaTheme="minorEastAsia" w:hAnsiTheme="minorHAnsi"/>
                <w:color w:val="auto"/>
                <w:sz w:val="22"/>
              </w:rPr>
            </w:pPr>
          </w:p>
        </w:tc>
        <w:tc>
          <w:tcPr>
            <w:tcW w:w="775" w:type="dxa"/>
            <w:shd w:val="clear" w:color="auto" w:fill="D9D9D9" w:themeFill="background1" w:themeFillShade="D9"/>
          </w:tcPr>
          <w:p w14:paraId="44E871BC" w14:textId="77777777" w:rsidR="00A00FE7" w:rsidRPr="002619F2" w:rsidRDefault="00A00FE7" w:rsidP="66EA1288">
            <w:pPr>
              <w:spacing w:line="276" w:lineRule="auto"/>
              <w:rPr>
                <w:rFonts w:asciiTheme="minorHAnsi" w:eastAsiaTheme="minorEastAsia" w:hAnsiTheme="minorHAnsi"/>
                <w:color w:val="auto"/>
                <w:sz w:val="22"/>
              </w:rPr>
            </w:pPr>
          </w:p>
        </w:tc>
        <w:tc>
          <w:tcPr>
            <w:tcW w:w="774" w:type="dxa"/>
            <w:shd w:val="clear" w:color="auto" w:fill="D9D9D9" w:themeFill="background1" w:themeFillShade="D9"/>
          </w:tcPr>
          <w:p w14:paraId="79186DCF"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x</w:t>
            </w:r>
          </w:p>
        </w:tc>
        <w:tc>
          <w:tcPr>
            <w:tcW w:w="775" w:type="dxa"/>
            <w:shd w:val="clear" w:color="auto" w:fill="D9D9D9" w:themeFill="background1" w:themeFillShade="D9"/>
          </w:tcPr>
          <w:p w14:paraId="2476C52A"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x</w:t>
            </w:r>
          </w:p>
        </w:tc>
        <w:tc>
          <w:tcPr>
            <w:tcW w:w="774" w:type="dxa"/>
            <w:shd w:val="clear" w:color="auto" w:fill="D9D9D9" w:themeFill="background1" w:themeFillShade="D9"/>
          </w:tcPr>
          <w:p w14:paraId="144A5D23" w14:textId="77777777" w:rsidR="00A00FE7" w:rsidRPr="002619F2" w:rsidRDefault="00A00FE7" w:rsidP="66EA1288">
            <w:pPr>
              <w:spacing w:line="276" w:lineRule="auto"/>
              <w:rPr>
                <w:rFonts w:asciiTheme="minorHAnsi" w:eastAsiaTheme="minorEastAsia" w:hAnsiTheme="minorHAnsi"/>
                <w:color w:val="auto"/>
                <w:sz w:val="22"/>
              </w:rPr>
            </w:pPr>
          </w:p>
        </w:tc>
        <w:tc>
          <w:tcPr>
            <w:tcW w:w="775" w:type="dxa"/>
            <w:shd w:val="clear" w:color="auto" w:fill="D9D9D9" w:themeFill="background1" w:themeFillShade="D9"/>
          </w:tcPr>
          <w:p w14:paraId="738610EB" w14:textId="77777777" w:rsidR="00A00FE7" w:rsidRPr="002619F2" w:rsidRDefault="00A00FE7" w:rsidP="66EA1288">
            <w:pPr>
              <w:spacing w:line="276" w:lineRule="auto"/>
              <w:rPr>
                <w:rFonts w:asciiTheme="minorHAnsi" w:eastAsiaTheme="minorEastAsia" w:hAnsiTheme="minorHAnsi"/>
                <w:color w:val="auto"/>
                <w:sz w:val="22"/>
              </w:rPr>
            </w:pPr>
          </w:p>
        </w:tc>
      </w:tr>
      <w:tr w:rsidR="00A00FE7" w:rsidRPr="002619F2" w14:paraId="0CB0A93F" w14:textId="77777777" w:rsidTr="66EA1288">
        <w:trPr>
          <w:trHeight w:val="1882"/>
        </w:trPr>
        <w:tc>
          <w:tcPr>
            <w:tcW w:w="846" w:type="dxa"/>
            <w:vMerge/>
          </w:tcPr>
          <w:p w14:paraId="637805D2" w14:textId="77777777" w:rsidR="00A00FE7" w:rsidRPr="002619F2" w:rsidRDefault="00A00FE7" w:rsidP="00546917">
            <w:pPr>
              <w:spacing w:line="276" w:lineRule="auto"/>
              <w:rPr>
                <w:sz w:val="28"/>
                <w:szCs w:val="28"/>
              </w:rPr>
            </w:pPr>
          </w:p>
        </w:tc>
        <w:tc>
          <w:tcPr>
            <w:tcW w:w="2983" w:type="dxa"/>
            <w:vMerge/>
          </w:tcPr>
          <w:p w14:paraId="463F29E8" w14:textId="77777777" w:rsidR="00A00FE7" w:rsidRPr="002619F2" w:rsidRDefault="00A00FE7" w:rsidP="00546917">
            <w:pPr>
              <w:spacing w:line="276" w:lineRule="auto"/>
            </w:pPr>
          </w:p>
        </w:tc>
        <w:tc>
          <w:tcPr>
            <w:tcW w:w="1406" w:type="dxa"/>
            <w:vMerge/>
          </w:tcPr>
          <w:p w14:paraId="3B7B4B86" w14:textId="77777777" w:rsidR="00A00FE7" w:rsidRPr="002619F2" w:rsidRDefault="00A00FE7" w:rsidP="00546917">
            <w:pPr>
              <w:spacing w:line="276" w:lineRule="auto"/>
            </w:pPr>
          </w:p>
        </w:tc>
        <w:tc>
          <w:tcPr>
            <w:tcW w:w="3509" w:type="dxa"/>
            <w:shd w:val="clear" w:color="auto" w:fill="D9D9D9" w:themeFill="background1" w:themeFillShade="D9"/>
          </w:tcPr>
          <w:p w14:paraId="75C31B6D" w14:textId="58810780" w:rsidR="00A00FE7" w:rsidRPr="00ED6294" w:rsidRDefault="00D5696E"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 xml:space="preserve">Careers Pilot </w:t>
            </w:r>
            <w:r w:rsidR="00EE083E" w:rsidRPr="00ED6294">
              <w:rPr>
                <w:rFonts w:asciiTheme="minorHAnsi" w:eastAsiaTheme="minorEastAsia" w:hAnsiTheme="minorHAnsi"/>
                <w:color w:val="auto"/>
                <w:sz w:val="22"/>
              </w:rPr>
              <w:t>information and user instructions sent to parents and tutors on a termly basis.</w:t>
            </w:r>
          </w:p>
          <w:p w14:paraId="3A0FF5F2" w14:textId="77777777" w:rsidR="00D5696E" w:rsidRPr="00ED6294" w:rsidRDefault="00D5696E" w:rsidP="66EA1288">
            <w:pPr>
              <w:spacing w:line="276" w:lineRule="auto"/>
              <w:rPr>
                <w:rFonts w:asciiTheme="minorHAnsi" w:eastAsiaTheme="minorEastAsia" w:hAnsiTheme="minorHAnsi"/>
                <w:color w:val="auto"/>
                <w:sz w:val="22"/>
              </w:rPr>
            </w:pPr>
          </w:p>
          <w:p w14:paraId="363F147B" w14:textId="7CE62434" w:rsidR="00D5696E" w:rsidRPr="00ED6294" w:rsidRDefault="00D5696E"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 xml:space="preserve">Information </w:t>
            </w:r>
            <w:r w:rsidR="00EE083E" w:rsidRPr="00ED6294">
              <w:rPr>
                <w:rFonts w:asciiTheme="minorHAnsi" w:eastAsiaTheme="minorEastAsia" w:hAnsiTheme="minorHAnsi"/>
                <w:color w:val="auto"/>
                <w:sz w:val="22"/>
              </w:rPr>
              <w:t>regarding jobs and LMI on dedicated careers notice board in school foyer.</w:t>
            </w:r>
          </w:p>
          <w:p w14:paraId="42F02818" w14:textId="77777777" w:rsidR="00351B9A" w:rsidRPr="00ED6294" w:rsidRDefault="00351B9A" w:rsidP="66EA1288">
            <w:pPr>
              <w:spacing w:line="276" w:lineRule="auto"/>
              <w:rPr>
                <w:rFonts w:asciiTheme="minorHAnsi" w:eastAsiaTheme="minorEastAsia" w:hAnsiTheme="minorHAnsi"/>
                <w:color w:val="auto"/>
                <w:sz w:val="22"/>
              </w:rPr>
            </w:pPr>
          </w:p>
          <w:p w14:paraId="01B7D872" w14:textId="17195C21" w:rsidR="00D5696E" w:rsidRDefault="00E0568F"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Career pilot information and log ins shared with students and parents providing access to local LMI.</w:t>
            </w:r>
          </w:p>
          <w:p w14:paraId="1CC63967" w14:textId="77777777" w:rsidR="00E0568F" w:rsidRDefault="00E0568F" w:rsidP="66EA1288">
            <w:pPr>
              <w:spacing w:line="276" w:lineRule="auto"/>
              <w:rPr>
                <w:rFonts w:asciiTheme="minorHAnsi" w:eastAsiaTheme="minorEastAsia" w:hAnsiTheme="minorHAnsi"/>
                <w:color w:val="auto"/>
                <w:sz w:val="22"/>
              </w:rPr>
            </w:pPr>
          </w:p>
          <w:p w14:paraId="5012EA14" w14:textId="04F742B1" w:rsidR="00E0568F" w:rsidRPr="002619F2" w:rsidRDefault="00E0568F" w:rsidP="66EA1288">
            <w:pPr>
              <w:spacing w:line="276" w:lineRule="auto"/>
              <w:rPr>
                <w:rFonts w:asciiTheme="minorHAnsi" w:eastAsiaTheme="minorEastAsia" w:hAnsiTheme="minorHAnsi"/>
                <w:color w:val="auto"/>
                <w:sz w:val="22"/>
              </w:rPr>
            </w:pPr>
          </w:p>
        </w:tc>
        <w:tc>
          <w:tcPr>
            <w:tcW w:w="774" w:type="dxa"/>
            <w:shd w:val="clear" w:color="auto" w:fill="D9D9D9" w:themeFill="background1" w:themeFillShade="D9"/>
          </w:tcPr>
          <w:p w14:paraId="38E324A0"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x</w:t>
            </w:r>
          </w:p>
        </w:tc>
        <w:tc>
          <w:tcPr>
            <w:tcW w:w="774" w:type="dxa"/>
            <w:shd w:val="clear" w:color="auto" w:fill="D9D9D9" w:themeFill="background1" w:themeFillShade="D9"/>
          </w:tcPr>
          <w:p w14:paraId="5630AD66" w14:textId="77777777" w:rsidR="00A00FE7" w:rsidRPr="002619F2" w:rsidRDefault="00A00FE7" w:rsidP="66EA1288">
            <w:pPr>
              <w:spacing w:line="276" w:lineRule="auto"/>
              <w:rPr>
                <w:rFonts w:asciiTheme="minorHAnsi" w:eastAsiaTheme="minorEastAsia" w:hAnsiTheme="minorHAnsi"/>
                <w:color w:val="auto"/>
                <w:sz w:val="22"/>
              </w:rPr>
            </w:pPr>
          </w:p>
        </w:tc>
        <w:tc>
          <w:tcPr>
            <w:tcW w:w="775" w:type="dxa"/>
            <w:shd w:val="clear" w:color="auto" w:fill="D9D9D9" w:themeFill="background1" w:themeFillShade="D9"/>
          </w:tcPr>
          <w:p w14:paraId="61829076" w14:textId="77777777" w:rsidR="00A00FE7" w:rsidRPr="002619F2" w:rsidRDefault="00A00FE7" w:rsidP="66EA1288">
            <w:pPr>
              <w:spacing w:line="276" w:lineRule="auto"/>
              <w:rPr>
                <w:rFonts w:asciiTheme="minorHAnsi" w:eastAsiaTheme="minorEastAsia" w:hAnsiTheme="minorHAnsi"/>
                <w:color w:val="auto"/>
                <w:sz w:val="22"/>
              </w:rPr>
            </w:pPr>
          </w:p>
        </w:tc>
        <w:tc>
          <w:tcPr>
            <w:tcW w:w="774" w:type="dxa"/>
            <w:shd w:val="clear" w:color="auto" w:fill="D9D9D9" w:themeFill="background1" w:themeFillShade="D9"/>
          </w:tcPr>
          <w:p w14:paraId="7817EA0E"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x</w:t>
            </w:r>
          </w:p>
        </w:tc>
        <w:tc>
          <w:tcPr>
            <w:tcW w:w="775" w:type="dxa"/>
            <w:shd w:val="clear" w:color="auto" w:fill="D9D9D9" w:themeFill="background1" w:themeFillShade="D9"/>
          </w:tcPr>
          <w:p w14:paraId="2BA226A1" w14:textId="77777777" w:rsidR="00A00FE7" w:rsidRPr="002619F2" w:rsidRDefault="00A00FE7" w:rsidP="66EA1288">
            <w:pPr>
              <w:spacing w:line="276" w:lineRule="auto"/>
              <w:rPr>
                <w:rFonts w:asciiTheme="minorHAnsi" w:eastAsiaTheme="minorEastAsia" w:hAnsiTheme="minorHAnsi"/>
                <w:color w:val="auto"/>
                <w:sz w:val="22"/>
              </w:rPr>
            </w:pPr>
          </w:p>
        </w:tc>
        <w:tc>
          <w:tcPr>
            <w:tcW w:w="774" w:type="dxa"/>
            <w:shd w:val="clear" w:color="auto" w:fill="D9D9D9" w:themeFill="background1" w:themeFillShade="D9"/>
          </w:tcPr>
          <w:p w14:paraId="060E7EBC"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x</w:t>
            </w:r>
          </w:p>
        </w:tc>
        <w:tc>
          <w:tcPr>
            <w:tcW w:w="775" w:type="dxa"/>
            <w:shd w:val="clear" w:color="auto" w:fill="D9D9D9" w:themeFill="background1" w:themeFillShade="D9"/>
          </w:tcPr>
          <w:p w14:paraId="6D4A8B87"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x</w:t>
            </w:r>
          </w:p>
        </w:tc>
      </w:tr>
      <w:tr w:rsidR="00A00FE7" w:rsidRPr="002619F2" w14:paraId="56782047" w14:textId="77777777" w:rsidTr="66EA1288">
        <w:trPr>
          <w:trHeight w:val="1882"/>
        </w:trPr>
        <w:tc>
          <w:tcPr>
            <w:tcW w:w="846" w:type="dxa"/>
            <w:shd w:val="clear" w:color="auto" w:fill="D9D9D9" w:themeFill="background1" w:themeFillShade="D9"/>
          </w:tcPr>
          <w:p w14:paraId="17AD93B2" w14:textId="77777777" w:rsidR="00A00FE7" w:rsidRPr="002619F2" w:rsidRDefault="00A00FE7" w:rsidP="66EA1288">
            <w:pPr>
              <w:pStyle w:val="Tablesubheading"/>
              <w:rPr>
                <w:color w:val="auto"/>
              </w:rPr>
            </w:pPr>
          </w:p>
          <w:p w14:paraId="1B7F250A" w14:textId="77777777" w:rsidR="00A00FE7" w:rsidRPr="002619F2" w:rsidRDefault="2822667C" w:rsidP="66EA1288">
            <w:pPr>
              <w:pStyle w:val="Tablesubheading"/>
              <w:rPr>
                <w:color w:val="auto"/>
              </w:rPr>
            </w:pPr>
            <w:r w:rsidRPr="66EA1288">
              <w:rPr>
                <w:color w:val="auto"/>
              </w:rPr>
              <w:t>LO 4</w:t>
            </w:r>
          </w:p>
        </w:tc>
        <w:tc>
          <w:tcPr>
            <w:tcW w:w="2983" w:type="dxa"/>
            <w:shd w:val="clear" w:color="auto" w:fill="D9D9D9" w:themeFill="background1" w:themeFillShade="D9"/>
          </w:tcPr>
          <w:p w14:paraId="16EC3055" w14:textId="6788C0E9"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Give examples of different kind of work and why </w:t>
            </w:r>
            <w:r w:rsidR="2C0457A3" w:rsidRPr="66EA1288">
              <w:rPr>
                <w:rFonts w:asciiTheme="minorHAnsi" w:eastAsiaTheme="minorEastAsia" w:hAnsiTheme="minorHAnsi"/>
                <w:color w:val="auto"/>
                <w:sz w:val="22"/>
              </w:rPr>
              <w:t>you ma</w:t>
            </w:r>
            <w:r w:rsidR="00E0568F">
              <w:rPr>
                <w:rFonts w:asciiTheme="minorHAnsi" w:eastAsiaTheme="minorEastAsia" w:hAnsiTheme="minorHAnsi"/>
                <w:color w:val="auto"/>
                <w:sz w:val="22"/>
              </w:rPr>
              <w:t>y</w:t>
            </w:r>
            <w:r w:rsidR="2C0457A3" w:rsidRPr="66EA1288">
              <w:rPr>
                <w:rFonts w:asciiTheme="minorHAnsi" w:eastAsiaTheme="minorEastAsia" w:hAnsiTheme="minorHAnsi"/>
                <w:color w:val="auto"/>
                <w:sz w:val="22"/>
              </w:rPr>
              <w:t xml:space="preserve"> like it and others may not. </w:t>
            </w:r>
          </w:p>
        </w:tc>
        <w:tc>
          <w:tcPr>
            <w:tcW w:w="1406" w:type="dxa"/>
            <w:shd w:val="clear" w:color="auto" w:fill="D9D9D9" w:themeFill="background1" w:themeFillShade="D9"/>
          </w:tcPr>
          <w:p w14:paraId="0DE4B5B7" w14:textId="77777777" w:rsidR="00A00FE7" w:rsidRPr="002619F2" w:rsidRDefault="00A00FE7" w:rsidP="66EA1288">
            <w:pPr>
              <w:spacing w:line="276" w:lineRule="auto"/>
              <w:rPr>
                <w:rFonts w:asciiTheme="minorHAnsi" w:eastAsiaTheme="minorEastAsia" w:hAnsiTheme="minorHAnsi"/>
                <w:color w:val="auto"/>
                <w:sz w:val="22"/>
              </w:rPr>
            </w:pPr>
          </w:p>
        </w:tc>
        <w:tc>
          <w:tcPr>
            <w:tcW w:w="3509" w:type="dxa"/>
            <w:shd w:val="clear" w:color="auto" w:fill="D9D9D9" w:themeFill="background1" w:themeFillShade="D9"/>
          </w:tcPr>
          <w:p w14:paraId="0712A0E2" w14:textId="7E81A1C1" w:rsidR="00A00FE7" w:rsidRPr="002619F2" w:rsidRDefault="191A14FE"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Employers</w:t>
            </w:r>
            <w:r w:rsidR="106B8E07" w:rsidRPr="66EA1288">
              <w:rPr>
                <w:rFonts w:asciiTheme="minorHAnsi" w:eastAsiaTheme="minorEastAsia" w:hAnsiTheme="minorHAnsi"/>
                <w:color w:val="auto"/>
                <w:sz w:val="22"/>
              </w:rPr>
              <w:t>/Bristol WORKS</w:t>
            </w:r>
            <w:r w:rsidRPr="66EA1288">
              <w:rPr>
                <w:rFonts w:asciiTheme="minorHAnsi" w:eastAsiaTheme="minorEastAsia" w:hAnsiTheme="minorHAnsi"/>
                <w:color w:val="auto"/>
                <w:sz w:val="22"/>
              </w:rPr>
              <w:t xml:space="preserve"> support curriculum staff to develop resources which deliver on curriculum learning and this LO</w:t>
            </w:r>
            <w:r w:rsidR="417DE7F2" w:rsidRPr="66EA1288">
              <w:rPr>
                <w:rFonts w:asciiTheme="minorHAnsi" w:eastAsiaTheme="minorEastAsia" w:hAnsiTheme="minorHAnsi"/>
                <w:color w:val="auto"/>
                <w:sz w:val="22"/>
              </w:rPr>
              <w:t>.</w:t>
            </w:r>
          </w:p>
          <w:p w14:paraId="17218A6A" w14:textId="77777777" w:rsidR="00E0568F" w:rsidRDefault="00E0568F" w:rsidP="66EA1288">
            <w:pPr>
              <w:spacing w:line="276" w:lineRule="auto"/>
              <w:rPr>
                <w:rFonts w:asciiTheme="minorHAnsi" w:eastAsiaTheme="minorEastAsia" w:hAnsiTheme="minorHAnsi"/>
                <w:color w:val="auto"/>
                <w:sz w:val="22"/>
              </w:rPr>
            </w:pPr>
          </w:p>
          <w:p w14:paraId="7871E315" w14:textId="77777777" w:rsidR="00E0568F" w:rsidRDefault="00E0568F"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Work experience ‘mapping’ to think about skills, attributes and traits that may link to specific work experience opportunities.</w:t>
            </w:r>
            <w:r>
              <w:rPr>
                <w:rFonts w:asciiTheme="minorHAnsi" w:eastAsiaTheme="minorEastAsia" w:hAnsiTheme="minorHAnsi"/>
                <w:color w:val="auto"/>
                <w:sz w:val="22"/>
              </w:rPr>
              <w:t xml:space="preserve"> </w:t>
            </w:r>
          </w:p>
          <w:p w14:paraId="562EC448" w14:textId="77777777" w:rsidR="00E0568F" w:rsidRDefault="00E0568F" w:rsidP="66EA1288">
            <w:pPr>
              <w:spacing w:line="276" w:lineRule="auto"/>
              <w:rPr>
                <w:rFonts w:asciiTheme="minorHAnsi" w:eastAsiaTheme="minorEastAsia" w:hAnsiTheme="minorHAnsi"/>
                <w:color w:val="auto"/>
                <w:sz w:val="22"/>
              </w:rPr>
            </w:pPr>
          </w:p>
          <w:p w14:paraId="53CEF2DF" w14:textId="58F0BDFA" w:rsidR="00E0568F" w:rsidRPr="002619F2" w:rsidRDefault="00E0568F" w:rsidP="66EA1288">
            <w:pPr>
              <w:spacing w:line="276" w:lineRule="auto"/>
              <w:rPr>
                <w:rFonts w:asciiTheme="minorHAnsi" w:eastAsiaTheme="minorEastAsia" w:hAnsiTheme="minorHAnsi"/>
                <w:color w:val="auto"/>
                <w:sz w:val="22"/>
              </w:rPr>
            </w:pPr>
          </w:p>
        </w:tc>
        <w:tc>
          <w:tcPr>
            <w:tcW w:w="774" w:type="dxa"/>
            <w:shd w:val="clear" w:color="auto" w:fill="D9D9D9" w:themeFill="background1" w:themeFillShade="D9"/>
          </w:tcPr>
          <w:p w14:paraId="2AC30864" w14:textId="77777777" w:rsidR="00A00FE7" w:rsidRPr="002619F2" w:rsidRDefault="2822667C" w:rsidP="66EA1288">
            <w:pPr>
              <w:spacing w:line="276" w:lineRule="auto"/>
              <w:rPr>
                <w:rFonts w:asciiTheme="minorHAnsi" w:eastAsiaTheme="minorEastAsia" w:hAnsiTheme="minorHAnsi"/>
                <w:sz w:val="22"/>
              </w:rPr>
            </w:pPr>
            <w:r w:rsidRPr="66EA1288">
              <w:rPr>
                <w:rFonts w:asciiTheme="minorHAnsi" w:eastAsiaTheme="minorEastAsia" w:hAnsiTheme="minorHAnsi"/>
                <w:sz w:val="22"/>
              </w:rPr>
              <w:t>x</w:t>
            </w:r>
          </w:p>
        </w:tc>
        <w:tc>
          <w:tcPr>
            <w:tcW w:w="774" w:type="dxa"/>
            <w:shd w:val="clear" w:color="auto" w:fill="D9D9D9" w:themeFill="background1" w:themeFillShade="D9"/>
          </w:tcPr>
          <w:p w14:paraId="66204FF1" w14:textId="77777777" w:rsidR="00A00FE7" w:rsidRPr="002619F2" w:rsidRDefault="00A00FE7" w:rsidP="66EA1288">
            <w:pPr>
              <w:spacing w:line="276" w:lineRule="auto"/>
              <w:rPr>
                <w:rFonts w:asciiTheme="minorHAnsi" w:eastAsiaTheme="minorEastAsia" w:hAnsiTheme="minorHAnsi"/>
                <w:sz w:val="22"/>
              </w:rPr>
            </w:pPr>
          </w:p>
        </w:tc>
        <w:tc>
          <w:tcPr>
            <w:tcW w:w="775" w:type="dxa"/>
            <w:shd w:val="clear" w:color="auto" w:fill="D9D9D9" w:themeFill="background1" w:themeFillShade="D9"/>
          </w:tcPr>
          <w:p w14:paraId="54DFC063" w14:textId="77777777" w:rsidR="00A00FE7" w:rsidRPr="002619F2" w:rsidRDefault="2822667C" w:rsidP="66EA1288">
            <w:pPr>
              <w:spacing w:line="276" w:lineRule="auto"/>
              <w:rPr>
                <w:rFonts w:asciiTheme="minorHAnsi" w:eastAsiaTheme="minorEastAsia" w:hAnsiTheme="minorHAnsi"/>
                <w:sz w:val="22"/>
              </w:rPr>
            </w:pPr>
            <w:r w:rsidRPr="66EA1288">
              <w:rPr>
                <w:rFonts w:asciiTheme="minorHAnsi" w:eastAsiaTheme="minorEastAsia" w:hAnsiTheme="minorHAnsi"/>
                <w:sz w:val="22"/>
              </w:rPr>
              <w:t>x</w:t>
            </w:r>
          </w:p>
        </w:tc>
        <w:tc>
          <w:tcPr>
            <w:tcW w:w="774" w:type="dxa"/>
            <w:shd w:val="clear" w:color="auto" w:fill="D9D9D9" w:themeFill="background1" w:themeFillShade="D9"/>
          </w:tcPr>
          <w:p w14:paraId="31D6CAC8" w14:textId="77777777" w:rsidR="00A00FE7" w:rsidRPr="002619F2" w:rsidRDefault="2822667C" w:rsidP="66EA1288">
            <w:pPr>
              <w:spacing w:line="276" w:lineRule="auto"/>
              <w:rPr>
                <w:rFonts w:asciiTheme="minorHAnsi" w:eastAsiaTheme="minorEastAsia" w:hAnsiTheme="minorHAnsi"/>
                <w:sz w:val="22"/>
              </w:rPr>
            </w:pPr>
            <w:r w:rsidRPr="66EA1288">
              <w:rPr>
                <w:rFonts w:asciiTheme="minorHAnsi" w:eastAsiaTheme="minorEastAsia" w:hAnsiTheme="minorHAnsi"/>
                <w:sz w:val="22"/>
              </w:rPr>
              <w:t>x</w:t>
            </w:r>
          </w:p>
        </w:tc>
        <w:tc>
          <w:tcPr>
            <w:tcW w:w="775" w:type="dxa"/>
            <w:shd w:val="clear" w:color="auto" w:fill="D9D9D9" w:themeFill="background1" w:themeFillShade="D9"/>
          </w:tcPr>
          <w:p w14:paraId="2DBF0D7D" w14:textId="77777777" w:rsidR="00A00FE7" w:rsidRPr="002619F2" w:rsidRDefault="00A00FE7" w:rsidP="66EA1288">
            <w:pPr>
              <w:spacing w:line="276" w:lineRule="auto"/>
              <w:rPr>
                <w:rFonts w:asciiTheme="minorHAnsi" w:eastAsiaTheme="minorEastAsia" w:hAnsiTheme="minorHAnsi"/>
                <w:sz w:val="22"/>
              </w:rPr>
            </w:pPr>
          </w:p>
        </w:tc>
        <w:tc>
          <w:tcPr>
            <w:tcW w:w="774" w:type="dxa"/>
            <w:shd w:val="clear" w:color="auto" w:fill="D9D9D9" w:themeFill="background1" w:themeFillShade="D9"/>
          </w:tcPr>
          <w:p w14:paraId="6B62F1B3" w14:textId="77777777" w:rsidR="00A00FE7" w:rsidRPr="002619F2" w:rsidRDefault="00A00FE7" w:rsidP="66EA1288">
            <w:pPr>
              <w:spacing w:line="276" w:lineRule="auto"/>
              <w:rPr>
                <w:rFonts w:asciiTheme="minorHAnsi" w:eastAsiaTheme="minorEastAsia" w:hAnsiTheme="minorHAnsi"/>
                <w:sz w:val="22"/>
              </w:rPr>
            </w:pPr>
          </w:p>
        </w:tc>
        <w:tc>
          <w:tcPr>
            <w:tcW w:w="775" w:type="dxa"/>
            <w:shd w:val="clear" w:color="auto" w:fill="D9D9D9" w:themeFill="background1" w:themeFillShade="D9"/>
          </w:tcPr>
          <w:p w14:paraId="02F2C34E" w14:textId="77777777" w:rsidR="00A00FE7" w:rsidRPr="002619F2" w:rsidRDefault="00A00FE7" w:rsidP="66EA1288">
            <w:pPr>
              <w:spacing w:line="276" w:lineRule="auto"/>
              <w:rPr>
                <w:rFonts w:asciiTheme="minorHAnsi" w:eastAsiaTheme="minorEastAsia" w:hAnsiTheme="minorHAnsi"/>
                <w:sz w:val="22"/>
              </w:rPr>
            </w:pPr>
          </w:p>
        </w:tc>
      </w:tr>
      <w:tr w:rsidR="00A00FE7" w:rsidRPr="002619F2" w14:paraId="300A56D3" w14:textId="77777777" w:rsidTr="66EA1288">
        <w:tc>
          <w:tcPr>
            <w:tcW w:w="846" w:type="dxa"/>
            <w:shd w:val="clear" w:color="auto" w:fill="D9D9D9" w:themeFill="background1" w:themeFillShade="D9"/>
          </w:tcPr>
          <w:p w14:paraId="680A4E5D" w14:textId="77777777" w:rsidR="00A00FE7" w:rsidRPr="002619F2" w:rsidRDefault="00A00FE7" w:rsidP="66EA1288">
            <w:pPr>
              <w:pStyle w:val="Tablesubheading"/>
              <w:rPr>
                <w:color w:val="auto"/>
              </w:rPr>
            </w:pPr>
          </w:p>
          <w:p w14:paraId="49020754" w14:textId="77777777" w:rsidR="00A00FE7" w:rsidRPr="002619F2" w:rsidRDefault="2822667C" w:rsidP="66EA1288">
            <w:pPr>
              <w:pStyle w:val="Tablesubheading"/>
              <w:rPr>
                <w:color w:val="auto"/>
              </w:rPr>
            </w:pPr>
            <w:r w:rsidRPr="66EA1288">
              <w:rPr>
                <w:color w:val="auto"/>
              </w:rPr>
              <w:t>LO 5</w:t>
            </w:r>
          </w:p>
        </w:tc>
        <w:tc>
          <w:tcPr>
            <w:tcW w:w="2983" w:type="dxa"/>
            <w:shd w:val="clear" w:color="auto" w:fill="D9D9D9" w:themeFill="background1" w:themeFillShade="D9"/>
          </w:tcPr>
          <w:p w14:paraId="619048F5"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Know how to identify and systematically explore options </w:t>
            </w:r>
            <w:r w:rsidRPr="66EA1288">
              <w:rPr>
                <w:rFonts w:asciiTheme="minorHAnsi" w:eastAsiaTheme="minorEastAsia" w:hAnsiTheme="minorHAnsi"/>
                <w:color w:val="auto"/>
                <w:sz w:val="22"/>
              </w:rPr>
              <w:lastRenderedPageBreak/>
              <w:t>open to you at a decision point</w:t>
            </w:r>
          </w:p>
        </w:tc>
        <w:tc>
          <w:tcPr>
            <w:tcW w:w="1406" w:type="dxa"/>
            <w:shd w:val="clear" w:color="auto" w:fill="D9D9D9" w:themeFill="background1" w:themeFillShade="D9"/>
          </w:tcPr>
          <w:p w14:paraId="18F999B5"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lastRenderedPageBreak/>
              <w:t>2</w:t>
            </w:r>
          </w:p>
        </w:tc>
        <w:tc>
          <w:tcPr>
            <w:tcW w:w="3509" w:type="dxa"/>
            <w:shd w:val="clear" w:color="auto" w:fill="D9D9D9" w:themeFill="background1" w:themeFillShade="D9"/>
          </w:tcPr>
          <w:p w14:paraId="6C81FC3A" w14:textId="494D776E" w:rsidR="00A00FE7" w:rsidRPr="00ED6294" w:rsidRDefault="191A14FE" w:rsidP="66EA1288">
            <w:pPr>
              <w:spacing w:line="276" w:lineRule="auto"/>
              <w:rPr>
                <w:rFonts w:asciiTheme="minorHAnsi" w:eastAsiaTheme="minorEastAsia" w:hAnsiTheme="minorHAnsi"/>
                <w:b/>
                <w:color w:val="auto"/>
                <w:sz w:val="22"/>
              </w:rPr>
            </w:pPr>
            <w:r w:rsidRPr="00ED6294">
              <w:rPr>
                <w:rFonts w:asciiTheme="minorHAnsi" w:eastAsiaTheme="minorEastAsia" w:hAnsiTheme="minorHAnsi"/>
                <w:b/>
                <w:color w:val="auto"/>
                <w:sz w:val="22"/>
              </w:rPr>
              <w:t>Year 9 Options Process</w:t>
            </w:r>
          </w:p>
          <w:p w14:paraId="3BEB8B7B" w14:textId="77777777" w:rsidR="008C710B" w:rsidRPr="00764615" w:rsidRDefault="008C710B" w:rsidP="66EA1288">
            <w:pPr>
              <w:spacing w:line="276" w:lineRule="auto"/>
              <w:rPr>
                <w:rFonts w:asciiTheme="minorHAnsi" w:eastAsiaTheme="minorEastAsia" w:hAnsiTheme="minorHAnsi"/>
                <w:b/>
                <w:color w:val="auto"/>
                <w:sz w:val="22"/>
                <w:highlight w:val="yellow"/>
              </w:rPr>
            </w:pPr>
          </w:p>
          <w:p w14:paraId="625C3658" w14:textId="77777777" w:rsidR="00A00FE7" w:rsidRPr="00ED6294" w:rsidRDefault="191A14FE" w:rsidP="66EA1288">
            <w:pPr>
              <w:pStyle w:val="ListParagraph"/>
              <w:numPr>
                <w:ilvl w:val="0"/>
                <w:numId w:val="31"/>
              </w:numPr>
              <w:spacing w:line="276" w:lineRule="auto"/>
              <w:rPr>
                <w:rFonts w:asciiTheme="minorHAnsi" w:eastAsiaTheme="minorEastAsia" w:hAnsiTheme="minorHAnsi"/>
                <w:color w:val="000000" w:themeColor="text1"/>
                <w:sz w:val="22"/>
              </w:rPr>
            </w:pPr>
            <w:r w:rsidRPr="00ED6294">
              <w:rPr>
                <w:rFonts w:asciiTheme="minorHAnsi" w:eastAsiaTheme="minorEastAsia" w:hAnsiTheme="minorHAnsi"/>
                <w:color w:val="auto"/>
                <w:sz w:val="22"/>
              </w:rPr>
              <w:lastRenderedPageBreak/>
              <w:t xml:space="preserve">Preparing for Selection: Decision Making Workshop </w:t>
            </w:r>
          </w:p>
          <w:p w14:paraId="1269C577" w14:textId="77777777" w:rsidR="00A00FE7" w:rsidRPr="00ED6294" w:rsidRDefault="00F91C2E" w:rsidP="66EA1288">
            <w:pPr>
              <w:pStyle w:val="ListParagraph"/>
              <w:numPr>
                <w:ilvl w:val="0"/>
                <w:numId w:val="31"/>
              </w:numPr>
              <w:spacing w:line="276" w:lineRule="auto"/>
              <w:rPr>
                <w:rFonts w:asciiTheme="minorHAnsi" w:eastAsiaTheme="minorEastAsia" w:hAnsiTheme="minorHAnsi"/>
                <w:color w:val="000000" w:themeColor="text1"/>
                <w:sz w:val="22"/>
              </w:rPr>
            </w:pPr>
            <w:hyperlink r:id="rId9">
              <w:r w:rsidR="191A14FE" w:rsidRPr="00ED6294">
                <w:rPr>
                  <w:rStyle w:val="Hyperlink"/>
                  <w:rFonts w:asciiTheme="minorHAnsi" w:eastAsiaTheme="minorEastAsia" w:hAnsiTheme="minorHAnsi"/>
                  <w:color w:val="auto"/>
                  <w:sz w:val="22"/>
                  <w:u w:val="none"/>
                </w:rPr>
                <w:t>Post 16 Pathways overview</w:t>
              </w:r>
            </w:hyperlink>
            <w:r w:rsidR="191A14FE" w:rsidRPr="00ED6294">
              <w:rPr>
                <w:rFonts w:asciiTheme="minorHAnsi" w:eastAsiaTheme="minorEastAsia" w:hAnsiTheme="minorHAnsi"/>
                <w:color w:val="auto"/>
                <w:sz w:val="22"/>
              </w:rPr>
              <w:t xml:space="preserve"> workshop and talks (inc. all routes and parental engagement)</w:t>
            </w:r>
          </w:p>
          <w:p w14:paraId="2241EE5B" w14:textId="77777777" w:rsidR="00A00FE7" w:rsidRPr="00ED6294" w:rsidRDefault="191A14FE" w:rsidP="66EA1288">
            <w:pPr>
              <w:pStyle w:val="ListParagraph"/>
              <w:numPr>
                <w:ilvl w:val="0"/>
                <w:numId w:val="31"/>
              </w:numPr>
              <w:spacing w:line="276" w:lineRule="auto"/>
              <w:rPr>
                <w:rFonts w:asciiTheme="minorHAnsi" w:eastAsiaTheme="minorEastAsia" w:hAnsiTheme="minorHAnsi"/>
                <w:color w:val="000000" w:themeColor="text1"/>
                <w:sz w:val="22"/>
              </w:rPr>
            </w:pPr>
            <w:r w:rsidRPr="00ED6294">
              <w:rPr>
                <w:rFonts w:asciiTheme="minorHAnsi" w:eastAsiaTheme="minorEastAsia" w:hAnsiTheme="minorHAnsi"/>
                <w:color w:val="auto"/>
                <w:sz w:val="22"/>
              </w:rPr>
              <w:t>Making a Selection: LMI Pack and selection form with parental engagement and/or opp for 1:1</w:t>
            </w:r>
          </w:p>
          <w:p w14:paraId="7F9B7AD2" w14:textId="77777777" w:rsidR="00A00FE7" w:rsidRPr="00ED6294" w:rsidRDefault="191A14FE" w:rsidP="66EA1288">
            <w:pPr>
              <w:pStyle w:val="ListParagraph"/>
              <w:numPr>
                <w:ilvl w:val="0"/>
                <w:numId w:val="31"/>
              </w:numPr>
              <w:spacing w:line="276" w:lineRule="auto"/>
              <w:rPr>
                <w:rFonts w:asciiTheme="minorHAnsi" w:eastAsiaTheme="minorEastAsia" w:hAnsiTheme="minorHAnsi"/>
                <w:color w:val="000000" w:themeColor="text1"/>
                <w:sz w:val="22"/>
              </w:rPr>
            </w:pPr>
            <w:r w:rsidRPr="00ED6294">
              <w:rPr>
                <w:rFonts w:asciiTheme="minorHAnsi" w:eastAsiaTheme="minorEastAsia" w:hAnsiTheme="minorHAnsi"/>
                <w:color w:val="auto"/>
                <w:sz w:val="22"/>
              </w:rPr>
              <w:t>Reflecting on option choices within tutorial time</w:t>
            </w:r>
          </w:p>
          <w:p w14:paraId="3D907323" w14:textId="77777777" w:rsidR="00A00FE7" w:rsidRPr="00ED6294" w:rsidRDefault="00D5696E" w:rsidP="66EA1288">
            <w:pPr>
              <w:pStyle w:val="ListParagraph"/>
              <w:numPr>
                <w:ilvl w:val="0"/>
                <w:numId w:val="31"/>
              </w:numPr>
              <w:spacing w:line="276" w:lineRule="auto"/>
              <w:rPr>
                <w:rFonts w:asciiTheme="minorHAnsi" w:eastAsiaTheme="minorEastAsia" w:hAnsiTheme="minorHAnsi"/>
                <w:color w:val="000000" w:themeColor="text1"/>
                <w:sz w:val="22"/>
              </w:rPr>
            </w:pPr>
            <w:r w:rsidRPr="00ED6294">
              <w:rPr>
                <w:rFonts w:asciiTheme="minorHAnsi" w:eastAsiaTheme="minorEastAsia" w:hAnsiTheme="minorHAnsi"/>
                <w:color w:val="auto"/>
                <w:sz w:val="22"/>
              </w:rPr>
              <w:t>COBC, SGS and Bristol Works attend parents and carers evening</w:t>
            </w:r>
          </w:p>
          <w:p w14:paraId="525FDE39" w14:textId="1FE4915E" w:rsidR="00D5696E" w:rsidRPr="00ED6294" w:rsidRDefault="00D5696E" w:rsidP="66EA1288">
            <w:pPr>
              <w:pStyle w:val="ListParagraph"/>
              <w:numPr>
                <w:ilvl w:val="0"/>
                <w:numId w:val="31"/>
              </w:numPr>
              <w:spacing w:line="276" w:lineRule="auto"/>
              <w:rPr>
                <w:rFonts w:asciiTheme="minorHAnsi" w:eastAsiaTheme="minorEastAsia" w:hAnsiTheme="minorHAnsi"/>
                <w:color w:val="000000" w:themeColor="text1"/>
                <w:sz w:val="22"/>
              </w:rPr>
            </w:pPr>
            <w:r w:rsidRPr="00ED6294">
              <w:rPr>
                <w:rFonts w:asciiTheme="minorHAnsi" w:eastAsiaTheme="minorEastAsia" w:hAnsiTheme="minorHAnsi"/>
                <w:color w:val="auto"/>
                <w:sz w:val="22"/>
              </w:rPr>
              <w:t>Options taster sessions in term 2</w:t>
            </w:r>
            <w:r w:rsidR="61775EFC" w:rsidRPr="00ED6294">
              <w:rPr>
                <w:rFonts w:asciiTheme="minorHAnsi" w:eastAsiaTheme="minorEastAsia" w:hAnsiTheme="minorHAnsi"/>
                <w:color w:val="auto"/>
                <w:sz w:val="22"/>
              </w:rPr>
              <w:t>,</w:t>
            </w:r>
          </w:p>
          <w:p w14:paraId="75B7C67B" w14:textId="15D99565" w:rsidR="00D5696E" w:rsidRPr="00ED6294" w:rsidRDefault="61775EFC" w:rsidP="66EA1288">
            <w:pPr>
              <w:pStyle w:val="ListParagraph"/>
              <w:numPr>
                <w:ilvl w:val="0"/>
                <w:numId w:val="31"/>
              </w:numPr>
              <w:spacing w:line="276" w:lineRule="auto"/>
              <w:rPr>
                <w:rFonts w:asciiTheme="minorHAnsi" w:eastAsiaTheme="minorEastAsia" w:hAnsiTheme="minorHAnsi"/>
                <w:color w:val="000000" w:themeColor="text1"/>
                <w:sz w:val="22"/>
              </w:rPr>
            </w:pPr>
            <w:r w:rsidRPr="00ED6294">
              <w:rPr>
                <w:rFonts w:asciiTheme="minorHAnsi" w:eastAsiaTheme="minorEastAsia" w:hAnsiTheme="minorHAnsi"/>
                <w:color w:val="auto"/>
                <w:sz w:val="22"/>
              </w:rPr>
              <w:t xml:space="preserve">Options evening </w:t>
            </w:r>
          </w:p>
          <w:p w14:paraId="398DD417" w14:textId="77777777" w:rsidR="00D5696E" w:rsidRPr="00ED6294" w:rsidRDefault="313F327D" w:rsidP="66EA1288">
            <w:pPr>
              <w:pStyle w:val="ListParagraph"/>
              <w:numPr>
                <w:ilvl w:val="0"/>
                <w:numId w:val="31"/>
              </w:numPr>
              <w:spacing w:line="276" w:lineRule="auto"/>
              <w:rPr>
                <w:rFonts w:asciiTheme="minorHAnsi" w:eastAsiaTheme="minorEastAsia" w:hAnsiTheme="minorHAnsi"/>
                <w:color w:val="000000" w:themeColor="text1"/>
                <w:sz w:val="22"/>
              </w:rPr>
            </w:pPr>
            <w:r w:rsidRPr="00ED6294">
              <w:rPr>
                <w:rFonts w:asciiTheme="minorHAnsi" w:eastAsiaTheme="minorEastAsia" w:hAnsiTheme="minorHAnsi"/>
                <w:color w:val="auto"/>
                <w:sz w:val="22"/>
              </w:rPr>
              <w:t>EHCP Annual Reviews</w:t>
            </w:r>
          </w:p>
          <w:p w14:paraId="76897741" w14:textId="088421EB" w:rsidR="00E0568F" w:rsidRPr="00764615" w:rsidRDefault="00E0568F" w:rsidP="00E46182">
            <w:pPr>
              <w:spacing w:line="276" w:lineRule="auto"/>
              <w:rPr>
                <w:rFonts w:eastAsiaTheme="minorEastAsia"/>
                <w:b/>
                <w:color w:val="000000" w:themeColor="text1"/>
                <w:highlight w:val="yellow"/>
              </w:rPr>
            </w:pPr>
          </w:p>
        </w:tc>
        <w:tc>
          <w:tcPr>
            <w:tcW w:w="774" w:type="dxa"/>
            <w:shd w:val="clear" w:color="auto" w:fill="D9D9D9" w:themeFill="background1" w:themeFillShade="D9"/>
          </w:tcPr>
          <w:p w14:paraId="48BFD5E1" w14:textId="77777777" w:rsidR="00A00FE7" w:rsidRPr="002619F2" w:rsidRDefault="2822667C" w:rsidP="66EA1288">
            <w:pPr>
              <w:spacing w:line="276" w:lineRule="auto"/>
              <w:rPr>
                <w:rFonts w:asciiTheme="minorHAnsi" w:eastAsiaTheme="minorEastAsia" w:hAnsiTheme="minorHAnsi"/>
                <w:sz w:val="22"/>
              </w:rPr>
            </w:pPr>
            <w:r w:rsidRPr="66EA1288">
              <w:rPr>
                <w:rFonts w:asciiTheme="minorHAnsi" w:eastAsiaTheme="minorEastAsia" w:hAnsiTheme="minorHAnsi"/>
                <w:sz w:val="22"/>
              </w:rPr>
              <w:lastRenderedPageBreak/>
              <w:t>x</w:t>
            </w:r>
          </w:p>
        </w:tc>
        <w:tc>
          <w:tcPr>
            <w:tcW w:w="774" w:type="dxa"/>
            <w:shd w:val="clear" w:color="auto" w:fill="D9D9D9" w:themeFill="background1" w:themeFillShade="D9"/>
          </w:tcPr>
          <w:p w14:paraId="19219836" w14:textId="77777777" w:rsidR="00A00FE7" w:rsidRPr="002619F2" w:rsidRDefault="00A00FE7" w:rsidP="66EA1288">
            <w:pPr>
              <w:spacing w:line="276" w:lineRule="auto"/>
              <w:rPr>
                <w:rFonts w:asciiTheme="minorHAnsi" w:eastAsiaTheme="minorEastAsia" w:hAnsiTheme="minorHAnsi"/>
                <w:sz w:val="22"/>
              </w:rPr>
            </w:pPr>
          </w:p>
        </w:tc>
        <w:tc>
          <w:tcPr>
            <w:tcW w:w="775" w:type="dxa"/>
            <w:shd w:val="clear" w:color="auto" w:fill="D9D9D9" w:themeFill="background1" w:themeFillShade="D9"/>
          </w:tcPr>
          <w:p w14:paraId="296FEF7D" w14:textId="77777777" w:rsidR="00A00FE7" w:rsidRPr="002619F2" w:rsidRDefault="00A00FE7" w:rsidP="66EA1288">
            <w:pPr>
              <w:spacing w:line="276" w:lineRule="auto"/>
              <w:rPr>
                <w:rFonts w:asciiTheme="minorHAnsi" w:eastAsiaTheme="minorEastAsia" w:hAnsiTheme="minorHAnsi"/>
                <w:sz w:val="22"/>
              </w:rPr>
            </w:pPr>
          </w:p>
        </w:tc>
        <w:tc>
          <w:tcPr>
            <w:tcW w:w="774" w:type="dxa"/>
            <w:shd w:val="clear" w:color="auto" w:fill="D9D9D9" w:themeFill="background1" w:themeFillShade="D9"/>
          </w:tcPr>
          <w:p w14:paraId="7194DBDC" w14:textId="77777777" w:rsidR="00A00FE7" w:rsidRPr="002619F2" w:rsidRDefault="00A00FE7" w:rsidP="66EA1288">
            <w:pPr>
              <w:spacing w:line="276" w:lineRule="auto"/>
              <w:rPr>
                <w:rFonts w:asciiTheme="minorHAnsi" w:eastAsiaTheme="minorEastAsia" w:hAnsiTheme="minorHAnsi"/>
                <w:sz w:val="22"/>
              </w:rPr>
            </w:pPr>
          </w:p>
        </w:tc>
        <w:tc>
          <w:tcPr>
            <w:tcW w:w="775" w:type="dxa"/>
            <w:shd w:val="clear" w:color="auto" w:fill="D9D9D9" w:themeFill="background1" w:themeFillShade="D9"/>
          </w:tcPr>
          <w:p w14:paraId="7BF4EFEF" w14:textId="77777777" w:rsidR="00A00FE7" w:rsidRPr="002619F2" w:rsidRDefault="2822667C" w:rsidP="66EA1288">
            <w:pPr>
              <w:spacing w:line="276" w:lineRule="auto"/>
              <w:rPr>
                <w:rFonts w:asciiTheme="minorHAnsi" w:eastAsiaTheme="minorEastAsia" w:hAnsiTheme="minorHAnsi"/>
                <w:sz w:val="22"/>
              </w:rPr>
            </w:pPr>
            <w:r w:rsidRPr="66EA1288">
              <w:rPr>
                <w:rFonts w:asciiTheme="minorHAnsi" w:eastAsiaTheme="minorEastAsia" w:hAnsiTheme="minorHAnsi"/>
                <w:sz w:val="22"/>
              </w:rPr>
              <w:t>x</w:t>
            </w:r>
          </w:p>
        </w:tc>
        <w:tc>
          <w:tcPr>
            <w:tcW w:w="774" w:type="dxa"/>
            <w:shd w:val="clear" w:color="auto" w:fill="D9D9D9" w:themeFill="background1" w:themeFillShade="D9"/>
          </w:tcPr>
          <w:p w14:paraId="4DDC956D" w14:textId="77777777" w:rsidR="00A00FE7" w:rsidRPr="002619F2" w:rsidRDefault="2822667C" w:rsidP="66EA1288">
            <w:pPr>
              <w:spacing w:line="276" w:lineRule="auto"/>
              <w:rPr>
                <w:rFonts w:asciiTheme="minorHAnsi" w:eastAsiaTheme="minorEastAsia" w:hAnsiTheme="minorHAnsi"/>
                <w:sz w:val="22"/>
              </w:rPr>
            </w:pPr>
            <w:r w:rsidRPr="66EA1288">
              <w:rPr>
                <w:rFonts w:asciiTheme="minorHAnsi" w:eastAsiaTheme="minorEastAsia" w:hAnsiTheme="minorHAnsi"/>
                <w:sz w:val="22"/>
              </w:rPr>
              <w:t>x</w:t>
            </w:r>
          </w:p>
        </w:tc>
        <w:tc>
          <w:tcPr>
            <w:tcW w:w="775" w:type="dxa"/>
            <w:shd w:val="clear" w:color="auto" w:fill="D9D9D9" w:themeFill="background1" w:themeFillShade="D9"/>
          </w:tcPr>
          <w:p w14:paraId="72A23E69" w14:textId="77777777" w:rsidR="00A00FE7" w:rsidRPr="002619F2" w:rsidRDefault="2822667C" w:rsidP="66EA1288">
            <w:pPr>
              <w:spacing w:line="276" w:lineRule="auto"/>
              <w:rPr>
                <w:rFonts w:asciiTheme="minorHAnsi" w:eastAsiaTheme="minorEastAsia" w:hAnsiTheme="minorHAnsi"/>
                <w:sz w:val="22"/>
              </w:rPr>
            </w:pPr>
            <w:r w:rsidRPr="66EA1288">
              <w:rPr>
                <w:rFonts w:asciiTheme="minorHAnsi" w:eastAsiaTheme="minorEastAsia" w:hAnsiTheme="minorHAnsi"/>
                <w:sz w:val="22"/>
              </w:rPr>
              <w:t>x</w:t>
            </w:r>
          </w:p>
        </w:tc>
      </w:tr>
      <w:tr w:rsidR="00A00FE7" w:rsidRPr="002619F2" w14:paraId="09172A75" w14:textId="77777777" w:rsidTr="66EA1288">
        <w:tc>
          <w:tcPr>
            <w:tcW w:w="846" w:type="dxa"/>
            <w:shd w:val="clear" w:color="auto" w:fill="D9D9D9" w:themeFill="background1" w:themeFillShade="D9"/>
          </w:tcPr>
          <w:p w14:paraId="769D0D3C" w14:textId="77777777" w:rsidR="00A00FE7" w:rsidRPr="002619F2" w:rsidRDefault="00A00FE7" w:rsidP="66EA1288">
            <w:pPr>
              <w:pStyle w:val="Tablesubheading"/>
              <w:rPr>
                <w:color w:val="auto"/>
              </w:rPr>
            </w:pPr>
          </w:p>
          <w:p w14:paraId="6209802A" w14:textId="77777777" w:rsidR="00A00FE7" w:rsidRPr="002619F2" w:rsidRDefault="2822667C" w:rsidP="66EA1288">
            <w:pPr>
              <w:pStyle w:val="Tablesubheading"/>
              <w:rPr>
                <w:color w:val="auto"/>
              </w:rPr>
            </w:pPr>
            <w:r w:rsidRPr="66EA1288">
              <w:rPr>
                <w:color w:val="auto"/>
              </w:rPr>
              <w:t>LO 6</w:t>
            </w:r>
          </w:p>
        </w:tc>
        <w:tc>
          <w:tcPr>
            <w:tcW w:w="2983" w:type="dxa"/>
            <w:shd w:val="clear" w:color="auto" w:fill="D9D9D9" w:themeFill="background1" w:themeFillShade="D9"/>
          </w:tcPr>
          <w:p w14:paraId="165A25C8"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Identify how to stand up to stereotyping and discrimination that is damaging to you and those around you</w:t>
            </w:r>
          </w:p>
        </w:tc>
        <w:tc>
          <w:tcPr>
            <w:tcW w:w="1406" w:type="dxa"/>
            <w:shd w:val="clear" w:color="auto" w:fill="D9D9D9" w:themeFill="background1" w:themeFillShade="D9"/>
          </w:tcPr>
          <w:p w14:paraId="7144751B"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2</w:t>
            </w:r>
          </w:p>
        </w:tc>
        <w:tc>
          <w:tcPr>
            <w:tcW w:w="3509" w:type="dxa"/>
            <w:shd w:val="clear" w:color="auto" w:fill="D9D9D9" w:themeFill="background1" w:themeFillShade="D9"/>
          </w:tcPr>
          <w:p w14:paraId="58A1A6CC" w14:textId="1F4082E9" w:rsidR="00A00FE7" w:rsidRPr="00E0568F" w:rsidRDefault="00D5696E" w:rsidP="66EA1288">
            <w:pPr>
              <w:spacing w:line="276" w:lineRule="auto"/>
              <w:rPr>
                <w:rFonts w:asciiTheme="minorHAnsi" w:eastAsiaTheme="minorEastAsia" w:hAnsiTheme="minorHAnsi"/>
                <w:b/>
                <w:color w:val="auto"/>
                <w:sz w:val="22"/>
              </w:rPr>
            </w:pPr>
            <w:r w:rsidRPr="00E0568F">
              <w:rPr>
                <w:rFonts w:asciiTheme="minorHAnsi" w:eastAsiaTheme="minorEastAsia" w:hAnsiTheme="minorHAnsi"/>
                <w:b/>
                <w:color w:val="auto"/>
                <w:sz w:val="22"/>
              </w:rPr>
              <w:t xml:space="preserve">Whole school </w:t>
            </w:r>
            <w:r w:rsidR="191A14FE" w:rsidRPr="00E0568F">
              <w:rPr>
                <w:rFonts w:asciiTheme="minorHAnsi" w:eastAsiaTheme="minorEastAsia" w:hAnsiTheme="minorHAnsi"/>
                <w:b/>
                <w:color w:val="auto"/>
                <w:sz w:val="22"/>
              </w:rPr>
              <w:t>Assembly/PSHE Programme</w:t>
            </w:r>
          </w:p>
          <w:p w14:paraId="38168498" w14:textId="02F3F2ED" w:rsidR="00A00FE7" w:rsidRPr="002619F2" w:rsidRDefault="00A00FE7" w:rsidP="66EA1288">
            <w:pPr>
              <w:spacing w:line="276" w:lineRule="auto"/>
              <w:rPr>
                <w:rFonts w:asciiTheme="minorHAnsi" w:eastAsiaTheme="minorEastAsia" w:hAnsiTheme="minorHAnsi"/>
                <w:color w:val="auto"/>
                <w:sz w:val="22"/>
              </w:rPr>
            </w:pPr>
          </w:p>
          <w:p w14:paraId="2161A276" w14:textId="77178AFE" w:rsidR="5313543B" w:rsidRDefault="313F327D"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SMSC curriculum, world awareness days linked to weekly topics assemblies.  For example, LBGTQ.</w:t>
            </w:r>
          </w:p>
          <w:p w14:paraId="42D4F059" w14:textId="591FBB9B" w:rsidR="437164B7" w:rsidRDefault="437164B7" w:rsidP="66EA1288">
            <w:pPr>
              <w:spacing w:line="276" w:lineRule="auto"/>
              <w:rPr>
                <w:rFonts w:asciiTheme="minorHAnsi" w:eastAsiaTheme="minorEastAsia" w:hAnsiTheme="minorHAnsi"/>
                <w:color w:val="auto"/>
                <w:sz w:val="22"/>
              </w:rPr>
            </w:pPr>
          </w:p>
          <w:p w14:paraId="6E5CA11E" w14:textId="6CA09B30" w:rsidR="437164B7" w:rsidRDefault="6937C612"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lastRenderedPageBreak/>
              <w:t>Key part of our overall curriculum intent is we teach protected characteristics:</w:t>
            </w:r>
          </w:p>
          <w:p w14:paraId="3CD6BF04" w14:textId="4D36F402" w:rsidR="437164B7" w:rsidRDefault="437164B7" w:rsidP="66EA1288">
            <w:pPr>
              <w:spacing w:line="276" w:lineRule="auto"/>
              <w:rPr>
                <w:rFonts w:asciiTheme="minorHAnsi" w:eastAsiaTheme="minorEastAsia" w:hAnsiTheme="minorHAnsi"/>
                <w:color w:val="auto"/>
                <w:sz w:val="22"/>
              </w:rPr>
            </w:pPr>
          </w:p>
          <w:p w14:paraId="262FD1AB" w14:textId="4A744FB6" w:rsidR="437164B7" w:rsidRDefault="6937C612" w:rsidP="66EA1288">
            <w:pPr>
              <w:pStyle w:val="ListParagraph"/>
              <w:numPr>
                <w:ilvl w:val="0"/>
                <w:numId w:val="31"/>
              </w:numPr>
              <w:rPr>
                <w:rFonts w:asciiTheme="minorHAnsi" w:eastAsiaTheme="minorEastAsia" w:hAnsiTheme="minorHAnsi"/>
                <w:color w:val="auto"/>
                <w:sz w:val="22"/>
              </w:rPr>
            </w:pPr>
            <w:r w:rsidRPr="66EA1288">
              <w:rPr>
                <w:rFonts w:asciiTheme="minorHAnsi" w:eastAsiaTheme="minorEastAsia" w:hAnsiTheme="minorHAnsi"/>
                <w:color w:val="auto"/>
                <w:sz w:val="22"/>
              </w:rPr>
              <w:t>age</w:t>
            </w:r>
          </w:p>
          <w:p w14:paraId="29EF8892" w14:textId="0F9C651B" w:rsidR="437164B7" w:rsidRDefault="6937C612" w:rsidP="66EA1288">
            <w:pPr>
              <w:pStyle w:val="ListParagraph"/>
              <w:numPr>
                <w:ilvl w:val="0"/>
                <w:numId w:val="31"/>
              </w:numPr>
              <w:rPr>
                <w:rFonts w:asciiTheme="minorHAnsi" w:eastAsiaTheme="minorEastAsia" w:hAnsiTheme="minorHAnsi"/>
                <w:color w:val="auto"/>
                <w:sz w:val="22"/>
              </w:rPr>
            </w:pPr>
            <w:r w:rsidRPr="66EA1288">
              <w:rPr>
                <w:rFonts w:asciiTheme="minorHAnsi" w:eastAsiaTheme="minorEastAsia" w:hAnsiTheme="minorHAnsi"/>
                <w:color w:val="auto"/>
                <w:sz w:val="22"/>
              </w:rPr>
              <w:t>disability.</w:t>
            </w:r>
          </w:p>
          <w:p w14:paraId="48AF7D8B" w14:textId="64E56870" w:rsidR="437164B7" w:rsidRDefault="6937C612" w:rsidP="66EA1288">
            <w:pPr>
              <w:pStyle w:val="ListParagraph"/>
              <w:numPr>
                <w:ilvl w:val="0"/>
                <w:numId w:val="31"/>
              </w:numPr>
              <w:rPr>
                <w:rFonts w:asciiTheme="minorHAnsi" w:eastAsiaTheme="minorEastAsia" w:hAnsiTheme="minorHAnsi"/>
                <w:color w:val="auto"/>
                <w:sz w:val="22"/>
              </w:rPr>
            </w:pPr>
            <w:r w:rsidRPr="66EA1288">
              <w:rPr>
                <w:rFonts w:asciiTheme="minorHAnsi" w:eastAsiaTheme="minorEastAsia" w:hAnsiTheme="minorHAnsi"/>
                <w:color w:val="auto"/>
                <w:sz w:val="22"/>
              </w:rPr>
              <w:t>gender reassignment.</w:t>
            </w:r>
          </w:p>
          <w:p w14:paraId="702FCDC5" w14:textId="30AA1104" w:rsidR="437164B7" w:rsidRDefault="6937C612" w:rsidP="66EA1288">
            <w:pPr>
              <w:pStyle w:val="ListParagraph"/>
              <w:numPr>
                <w:ilvl w:val="0"/>
                <w:numId w:val="31"/>
              </w:numPr>
              <w:rPr>
                <w:rFonts w:asciiTheme="minorHAnsi" w:eastAsiaTheme="minorEastAsia" w:hAnsiTheme="minorHAnsi"/>
                <w:color w:val="auto"/>
                <w:sz w:val="22"/>
              </w:rPr>
            </w:pPr>
            <w:r w:rsidRPr="66EA1288">
              <w:rPr>
                <w:rFonts w:asciiTheme="minorHAnsi" w:eastAsiaTheme="minorEastAsia" w:hAnsiTheme="minorHAnsi"/>
                <w:color w:val="auto"/>
                <w:sz w:val="22"/>
              </w:rPr>
              <w:t>marriage and civil partnership.</w:t>
            </w:r>
          </w:p>
          <w:p w14:paraId="371BF420" w14:textId="721BE5B3" w:rsidR="437164B7" w:rsidRDefault="6937C612" w:rsidP="66EA1288">
            <w:pPr>
              <w:pStyle w:val="ListParagraph"/>
              <w:numPr>
                <w:ilvl w:val="0"/>
                <w:numId w:val="31"/>
              </w:numPr>
              <w:rPr>
                <w:rFonts w:asciiTheme="minorHAnsi" w:eastAsiaTheme="minorEastAsia" w:hAnsiTheme="minorHAnsi"/>
                <w:color w:val="auto"/>
                <w:sz w:val="22"/>
              </w:rPr>
            </w:pPr>
            <w:r w:rsidRPr="66EA1288">
              <w:rPr>
                <w:rFonts w:asciiTheme="minorHAnsi" w:eastAsiaTheme="minorEastAsia" w:hAnsiTheme="minorHAnsi"/>
                <w:color w:val="auto"/>
                <w:sz w:val="22"/>
              </w:rPr>
              <w:t>pregnancy and maternity.</w:t>
            </w:r>
          </w:p>
          <w:p w14:paraId="4852E1BA" w14:textId="5DAFEAC2" w:rsidR="437164B7" w:rsidRDefault="6937C612" w:rsidP="66EA1288">
            <w:pPr>
              <w:pStyle w:val="ListParagraph"/>
              <w:numPr>
                <w:ilvl w:val="0"/>
                <w:numId w:val="31"/>
              </w:numPr>
              <w:rPr>
                <w:rFonts w:asciiTheme="minorHAnsi" w:eastAsiaTheme="minorEastAsia" w:hAnsiTheme="minorHAnsi"/>
                <w:color w:val="auto"/>
                <w:sz w:val="22"/>
              </w:rPr>
            </w:pPr>
            <w:r w:rsidRPr="66EA1288">
              <w:rPr>
                <w:rFonts w:asciiTheme="minorHAnsi" w:eastAsiaTheme="minorEastAsia" w:hAnsiTheme="minorHAnsi"/>
                <w:color w:val="auto"/>
                <w:sz w:val="22"/>
              </w:rPr>
              <w:t>race.</w:t>
            </w:r>
          </w:p>
          <w:p w14:paraId="1632D93B" w14:textId="1F199E5D" w:rsidR="437164B7" w:rsidRDefault="6937C612" w:rsidP="66EA1288">
            <w:pPr>
              <w:pStyle w:val="ListParagraph"/>
              <w:numPr>
                <w:ilvl w:val="0"/>
                <w:numId w:val="31"/>
              </w:numPr>
              <w:rPr>
                <w:rFonts w:asciiTheme="minorHAnsi" w:eastAsiaTheme="minorEastAsia" w:hAnsiTheme="minorHAnsi"/>
                <w:color w:val="auto"/>
                <w:sz w:val="22"/>
              </w:rPr>
            </w:pPr>
            <w:r w:rsidRPr="66EA1288">
              <w:rPr>
                <w:rFonts w:asciiTheme="minorHAnsi" w:eastAsiaTheme="minorEastAsia" w:hAnsiTheme="minorHAnsi"/>
                <w:color w:val="auto"/>
                <w:sz w:val="22"/>
              </w:rPr>
              <w:t>religion or belief.</w:t>
            </w:r>
          </w:p>
          <w:p w14:paraId="39B9373B" w14:textId="49513B37" w:rsidR="437164B7" w:rsidRDefault="6937C612" w:rsidP="66EA1288">
            <w:pPr>
              <w:pStyle w:val="ListParagraph"/>
              <w:numPr>
                <w:ilvl w:val="0"/>
                <w:numId w:val="31"/>
              </w:numPr>
              <w:rPr>
                <w:rFonts w:asciiTheme="minorHAnsi" w:eastAsiaTheme="minorEastAsia" w:hAnsiTheme="minorHAnsi"/>
                <w:color w:val="auto"/>
                <w:sz w:val="22"/>
              </w:rPr>
            </w:pPr>
            <w:r w:rsidRPr="66EA1288">
              <w:rPr>
                <w:rFonts w:asciiTheme="minorHAnsi" w:eastAsiaTheme="minorEastAsia" w:hAnsiTheme="minorHAnsi"/>
                <w:color w:val="auto"/>
                <w:sz w:val="22"/>
              </w:rPr>
              <w:t>sex.</w:t>
            </w:r>
          </w:p>
          <w:p w14:paraId="2F33FF38" w14:textId="39FCE601" w:rsidR="437164B7" w:rsidRDefault="437164B7" w:rsidP="66EA1288">
            <w:pPr>
              <w:spacing w:line="276" w:lineRule="auto"/>
              <w:rPr>
                <w:rFonts w:asciiTheme="minorHAnsi" w:eastAsiaTheme="minorEastAsia" w:hAnsiTheme="minorHAnsi"/>
                <w:color w:val="auto"/>
                <w:sz w:val="22"/>
              </w:rPr>
            </w:pPr>
          </w:p>
          <w:p w14:paraId="6AE454A0" w14:textId="6B22CDA2" w:rsidR="437164B7" w:rsidRDefault="6937C612"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This is taught through PHSE, SMSC and celebrated in whole school assemblies. </w:t>
            </w:r>
          </w:p>
          <w:p w14:paraId="3137BBDC" w14:textId="422EB213" w:rsidR="00764615" w:rsidRDefault="00764615" w:rsidP="66EA1288">
            <w:pPr>
              <w:spacing w:line="276" w:lineRule="auto"/>
              <w:rPr>
                <w:rFonts w:asciiTheme="minorHAnsi" w:eastAsiaTheme="minorEastAsia" w:hAnsiTheme="minorHAnsi"/>
                <w:color w:val="auto"/>
                <w:sz w:val="22"/>
              </w:rPr>
            </w:pPr>
          </w:p>
          <w:p w14:paraId="147263DD" w14:textId="13D2D161" w:rsidR="00764615" w:rsidRDefault="00764615"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Links to ‘changing world of work’ and ‘changing employment landscape’. How diversity and inclusion should be celebrated and promoted in the workplace</w:t>
            </w:r>
            <w:r w:rsidR="001734F7" w:rsidRPr="00ED6294">
              <w:rPr>
                <w:rFonts w:asciiTheme="minorHAnsi" w:eastAsiaTheme="minorEastAsia" w:hAnsiTheme="minorHAnsi"/>
                <w:color w:val="auto"/>
                <w:sz w:val="22"/>
              </w:rPr>
              <w:t xml:space="preserve"> – discussed in employer encounters.</w:t>
            </w:r>
          </w:p>
          <w:p w14:paraId="243CD269" w14:textId="57E60A91" w:rsidR="00A00FE7" w:rsidRPr="002619F2" w:rsidRDefault="00A00FE7" w:rsidP="66EA1288">
            <w:pPr>
              <w:spacing w:line="276" w:lineRule="auto"/>
              <w:rPr>
                <w:rFonts w:asciiTheme="minorHAnsi" w:eastAsiaTheme="minorEastAsia" w:hAnsiTheme="minorHAnsi"/>
                <w:color w:val="auto"/>
                <w:sz w:val="22"/>
              </w:rPr>
            </w:pPr>
          </w:p>
        </w:tc>
        <w:tc>
          <w:tcPr>
            <w:tcW w:w="774" w:type="dxa"/>
            <w:shd w:val="clear" w:color="auto" w:fill="D9D9D9" w:themeFill="background1" w:themeFillShade="D9"/>
          </w:tcPr>
          <w:p w14:paraId="54CD245A" w14:textId="77777777" w:rsidR="00A00FE7" w:rsidRPr="002619F2" w:rsidRDefault="00A00FE7" w:rsidP="66EA1288">
            <w:pPr>
              <w:spacing w:line="276" w:lineRule="auto"/>
              <w:rPr>
                <w:rFonts w:asciiTheme="minorHAnsi" w:eastAsiaTheme="minorEastAsia" w:hAnsiTheme="minorHAnsi"/>
                <w:sz w:val="22"/>
              </w:rPr>
            </w:pPr>
          </w:p>
        </w:tc>
        <w:tc>
          <w:tcPr>
            <w:tcW w:w="774" w:type="dxa"/>
            <w:shd w:val="clear" w:color="auto" w:fill="D9D9D9" w:themeFill="background1" w:themeFillShade="D9"/>
          </w:tcPr>
          <w:p w14:paraId="74CE464C" w14:textId="77777777" w:rsidR="00A00FE7" w:rsidRPr="002619F2" w:rsidRDefault="2822667C" w:rsidP="66EA1288">
            <w:pPr>
              <w:spacing w:line="276" w:lineRule="auto"/>
              <w:rPr>
                <w:rFonts w:asciiTheme="minorHAnsi" w:eastAsiaTheme="minorEastAsia" w:hAnsiTheme="minorHAnsi"/>
                <w:sz w:val="22"/>
              </w:rPr>
            </w:pPr>
            <w:r w:rsidRPr="66EA1288">
              <w:rPr>
                <w:rFonts w:asciiTheme="minorHAnsi" w:eastAsiaTheme="minorEastAsia" w:hAnsiTheme="minorHAnsi"/>
                <w:sz w:val="22"/>
              </w:rPr>
              <w:t>x</w:t>
            </w:r>
          </w:p>
        </w:tc>
        <w:tc>
          <w:tcPr>
            <w:tcW w:w="775" w:type="dxa"/>
            <w:shd w:val="clear" w:color="auto" w:fill="D9D9D9" w:themeFill="background1" w:themeFillShade="D9"/>
          </w:tcPr>
          <w:p w14:paraId="1231BE67" w14:textId="77777777" w:rsidR="00A00FE7" w:rsidRPr="002619F2" w:rsidRDefault="00A00FE7" w:rsidP="66EA1288">
            <w:pPr>
              <w:spacing w:line="276" w:lineRule="auto"/>
              <w:rPr>
                <w:rFonts w:asciiTheme="minorHAnsi" w:eastAsiaTheme="minorEastAsia" w:hAnsiTheme="minorHAnsi"/>
                <w:sz w:val="22"/>
              </w:rPr>
            </w:pPr>
          </w:p>
        </w:tc>
        <w:tc>
          <w:tcPr>
            <w:tcW w:w="774" w:type="dxa"/>
            <w:shd w:val="clear" w:color="auto" w:fill="D9D9D9" w:themeFill="background1" w:themeFillShade="D9"/>
          </w:tcPr>
          <w:p w14:paraId="36FEB5B0" w14:textId="77777777" w:rsidR="00A00FE7" w:rsidRPr="002619F2" w:rsidRDefault="00A00FE7" w:rsidP="66EA1288">
            <w:pPr>
              <w:spacing w:line="276" w:lineRule="auto"/>
              <w:rPr>
                <w:rFonts w:asciiTheme="minorHAnsi" w:eastAsiaTheme="minorEastAsia" w:hAnsiTheme="minorHAnsi"/>
                <w:sz w:val="22"/>
              </w:rPr>
            </w:pPr>
          </w:p>
        </w:tc>
        <w:tc>
          <w:tcPr>
            <w:tcW w:w="775" w:type="dxa"/>
            <w:shd w:val="clear" w:color="auto" w:fill="D9D9D9" w:themeFill="background1" w:themeFillShade="D9"/>
          </w:tcPr>
          <w:p w14:paraId="30D7AA69" w14:textId="77777777" w:rsidR="00A00FE7" w:rsidRPr="002619F2" w:rsidRDefault="00A00FE7" w:rsidP="66EA1288">
            <w:pPr>
              <w:spacing w:line="276" w:lineRule="auto"/>
              <w:rPr>
                <w:rFonts w:asciiTheme="minorHAnsi" w:eastAsiaTheme="minorEastAsia" w:hAnsiTheme="minorHAnsi"/>
                <w:sz w:val="22"/>
              </w:rPr>
            </w:pPr>
          </w:p>
        </w:tc>
        <w:tc>
          <w:tcPr>
            <w:tcW w:w="774" w:type="dxa"/>
            <w:shd w:val="clear" w:color="auto" w:fill="D9D9D9" w:themeFill="background1" w:themeFillShade="D9"/>
          </w:tcPr>
          <w:p w14:paraId="7196D064" w14:textId="77777777" w:rsidR="00A00FE7" w:rsidRPr="002619F2" w:rsidRDefault="00A00FE7" w:rsidP="66EA1288">
            <w:pPr>
              <w:spacing w:line="276" w:lineRule="auto"/>
              <w:rPr>
                <w:rFonts w:asciiTheme="minorHAnsi" w:eastAsiaTheme="minorEastAsia" w:hAnsiTheme="minorHAnsi"/>
                <w:sz w:val="22"/>
              </w:rPr>
            </w:pPr>
          </w:p>
        </w:tc>
        <w:tc>
          <w:tcPr>
            <w:tcW w:w="775" w:type="dxa"/>
            <w:shd w:val="clear" w:color="auto" w:fill="D9D9D9" w:themeFill="background1" w:themeFillShade="D9"/>
          </w:tcPr>
          <w:p w14:paraId="019ED19F" w14:textId="77777777" w:rsidR="00A00FE7" w:rsidRPr="002619F2" w:rsidRDefault="2822667C" w:rsidP="66EA1288">
            <w:pPr>
              <w:spacing w:line="276" w:lineRule="auto"/>
              <w:rPr>
                <w:rFonts w:asciiTheme="minorHAnsi" w:eastAsiaTheme="minorEastAsia" w:hAnsiTheme="minorHAnsi"/>
                <w:sz w:val="22"/>
              </w:rPr>
            </w:pPr>
            <w:r w:rsidRPr="66EA1288">
              <w:rPr>
                <w:rFonts w:asciiTheme="minorHAnsi" w:eastAsiaTheme="minorEastAsia" w:hAnsiTheme="minorHAnsi"/>
                <w:sz w:val="22"/>
              </w:rPr>
              <w:t>x</w:t>
            </w:r>
          </w:p>
        </w:tc>
      </w:tr>
      <w:tr w:rsidR="00A00FE7" w:rsidRPr="002619F2" w14:paraId="71824C79" w14:textId="77777777" w:rsidTr="66EA1288">
        <w:tc>
          <w:tcPr>
            <w:tcW w:w="846" w:type="dxa"/>
            <w:shd w:val="clear" w:color="auto" w:fill="D9D9D9" w:themeFill="background1" w:themeFillShade="D9"/>
          </w:tcPr>
          <w:p w14:paraId="1C16E644" w14:textId="77777777" w:rsidR="00A00FE7" w:rsidRPr="002619F2" w:rsidRDefault="2822667C" w:rsidP="66EA1288">
            <w:pPr>
              <w:pStyle w:val="Tablesubheading"/>
              <w:rPr>
                <w:color w:val="auto"/>
              </w:rPr>
            </w:pPr>
            <w:r w:rsidRPr="66EA1288">
              <w:rPr>
                <w:color w:val="auto"/>
              </w:rPr>
              <w:t>LO 7</w:t>
            </w:r>
          </w:p>
        </w:tc>
        <w:tc>
          <w:tcPr>
            <w:tcW w:w="2983" w:type="dxa"/>
            <w:shd w:val="clear" w:color="auto" w:fill="D9D9D9" w:themeFill="background1" w:themeFillShade="D9"/>
          </w:tcPr>
          <w:p w14:paraId="718CE0F8"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Describe your strengths and preferences</w:t>
            </w:r>
          </w:p>
        </w:tc>
        <w:tc>
          <w:tcPr>
            <w:tcW w:w="1406" w:type="dxa"/>
            <w:shd w:val="clear" w:color="auto" w:fill="D9D9D9" w:themeFill="background1" w:themeFillShade="D9"/>
          </w:tcPr>
          <w:p w14:paraId="5FCD5EC4" w14:textId="77777777" w:rsidR="00A00FE7" w:rsidRPr="002619F2" w:rsidRDefault="2822667C"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3</w:t>
            </w:r>
          </w:p>
        </w:tc>
        <w:tc>
          <w:tcPr>
            <w:tcW w:w="3509" w:type="dxa"/>
            <w:shd w:val="clear" w:color="auto" w:fill="D9D9D9" w:themeFill="background1" w:themeFillShade="D9"/>
          </w:tcPr>
          <w:p w14:paraId="66199018" w14:textId="22AA4FFC" w:rsidR="00A00FE7" w:rsidRPr="002619F2" w:rsidRDefault="191A14FE"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Year 9 </w:t>
            </w:r>
            <w:hyperlink r:id="rId10">
              <w:r w:rsidRPr="66EA1288">
                <w:rPr>
                  <w:rStyle w:val="Hyperlink"/>
                  <w:rFonts w:asciiTheme="minorHAnsi" w:eastAsiaTheme="minorEastAsia" w:hAnsiTheme="minorHAnsi"/>
                  <w:color w:val="auto"/>
                  <w:sz w:val="22"/>
                </w:rPr>
                <w:t>Buzz Test</w:t>
              </w:r>
            </w:hyperlink>
            <w:r w:rsidRPr="66EA1288">
              <w:rPr>
                <w:rFonts w:asciiTheme="minorHAnsi" w:eastAsiaTheme="minorEastAsia" w:hAnsiTheme="minorHAnsi"/>
                <w:color w:val="auto"/>
                <w:sz w:val="22"/>
              </w:rPr>
              <w:t xml:space="preserve"> with Home Learning Parental Engagement </w:t>
            </w:r>
            <w:r w:rsidRPr="66EA1288">
              <w:rPr>
                <w:rFonts w:asciiTheme="minorHAnsi" w:eastAsiaTheme="minorEastAsia" w:hAnsiTheme="minorHAnsi"/>
                <w:color w:val="auto"/>
                <w:sz w:val="22"/>
              </w:rPr>
              <w:lastRenderedPageBreak/>
              <w:t>Extension linked to tutorial programme (</w:t>
            </w:r>
            <w:hyperlink r:id="rId11">
              <w:r w:rsidRPr="66EA1288">
                <w:rPr>
                  <w:rStyle w:val="Hyperlink"/>
                  <w:rFonts w:asciiTheme="minorHAnsi" w:eastAsiaTheme="minorEastAsia" w:hAnsiTheme="minorHAnsi"/>
                  <w:color w:val="auto"/>
                  <w:sz w:val="22"/>
                </w:rPr>
                <w:t>MWOW</w:t>
              </w:r>
            </w:hyperlink>
            <w:r w:rsidRPr="66EA1288">
              <w:rPr>
                <w:rFonts w:asciiTheme="minorHAnsi" w:eastAsiaTheme="minorEastAsia" w:hAnsiTheme="minorHAnsi"/>
                <w:color w:val="auto"/>
                <w:sz w:val="22"/>
              </w:rPr>
              <w:t>)</w:t>
            </w:r>
          </w:p>
          <w:p w14:paraId="43D46B8A" w14:textId="2AB981F2" w:rsidR="00A00FE7" w:rsidRPr="002619F2" w:rsidRDefault="00A00FE7" w:rsidP="66EA1288">
            <w:pPr>
              <w:spacing w:line="276" w:lineRule="auto"/>
              <w:rPr>
                <w:rFonts w:asciiTheme="minorHAnsi" w:eastAsiaTheme="minorEastAsia" w:hAnsiTheme="minorHAnsi"/>
                <w:color w:val="auto"/>
                <w:sz w:val="22"/>
              </w:rPr>
            </w:pPr>
          </w:p>
          <w:p w14:paraId="01035823" w14:textId="64CF605C" w:rsidR="00A00FE7" w:rsidRPr="002619F2" w:rsidRDefault="313F327D"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Student Voice Policy in place that captures strengths and weaknesses. This done through our personalised provision mapping systems. This qualitative data is used </w:t>
            </w:r>
            <w:r w:rsidR="001734F7">
              <w:rPr>
                <w:rFonts w:asciiTheme="minorHAnsi" w:eastAsiaTheme="minorEastAsia" w:hAnsiTheme="minorHAnsi"/>
                <w:color w:val="auto"/>
                <w:sz w:val="22"/>
              </w:rPr>
              <w:t xml:space="preserve">to </w:t>
            </w:r>
            <w:r w:rsidRPr="66EA1288">
              <w:rPr>
                <w:rFonts w:asciiTheme="minorHAnsi" w:eastAsiaTheme="minorEastAsia" w:hAnsiTheme="minorHAnsi"/>
                <w:color w:val="auto"/>
                <w:sz w:val="22"/>
              </w:rPr>
              <w:t xml:space="preserve">support discussion around </w:t>
            </w:r>
          </w:p>
          <w:p w14:paraId="3BD7C55A" w14:textId="10126EED" w:rsidR="00A00FE7" w:rsidRPr="002619F2" w:rsidRDefault="00A00FE7" w:rsidP="66EA1288">
            <w:pPr>
              <w:spacing w:line="276" w:lineRule="auto"/>
              <w:rPr>
                <w:rFonts w:asciiTheme="minorHAnsi" w:eastAsiaTheme="minorEastAsia" w:hAnsiTheme="minorHAnsi"/>
                <w:color w:val="auto"/>
                <w:sz w:val="22"/>
              </w:rPr>
            </w:pPr>
          </w:p>
          <w:p w14:paraId="788FA113" w14:textId="144625B8" w:rsidR="00A00FE7" w:rsidRPr="002619F2" w:rsidRDefault="6937C612"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“what </w:t>
            </w:r>
            <w:proofErr w:type="spellStart"/>
            <w:r w:rsidRPr="66EA1288">
              <w:rPr>
                <w:rFonts w:asciiTheme="minorHAnsi" w:eastAsiaTheme="minorEastAsia" w:hAnsiTheme="minorHAnsi"/>
                <w:color w:val="auto"/>
                <w:sz w:val="22"/>
              </w:rPr>
              <w:t>im</w:t>
            </w:r>
            <w:proofErr w:type="spellEnd"/>
            <w:r w:rsidRPr="66EA1288">
              <w:rPr>
                <w:rFonts w:asciiTheme="minorHAnsi" w:eastAsiaTheme="minorEastAsia" w:hAnsiTheme="minorHAnsi"/>
                <w:color w:val="auto"/>
                <w:sz w:val="22"/>
              </w:rPr>
              <w:t xml:space="preserve"> good at</w:t>
            </w:r>
            <w:proofErr w:type="gramStart"/>
            <w:r w:rsidRPr="66EA1288">
              <w:rPr>
                <w:rFonts w:asciiTheme="minorHAnsi" w:eastAsiaTheme="minorEastAsia" w:hAnsiTheme="minorHAnsi"/>
                <w:color w:val="auto"/>
                <w:sz w:val="22"/>
              </w:rPr>
              <w:t>.....</w:t>
            </w:r>
            <w:proofErr w:type="gramEnd"/>
            <w:r w:rsidRPr="66EA1288">
              <w:rPr>
                <w:rFonts w:asciiTheme="minorHAnsi" w:eastAsiaTheme="minorEastAsia" w:hAnsiTheme="minorHAnsi"/>
                <w:color w:val="auto"/>
                <w:sz w:val="22"/>
              </w:rPr>
              <w:t>”</w:t>
            </w:r>
          </w:p>
          <w:p w14:paraId="37C2421B" w14:textId="2E6ED67B" w:rsidR="00A00FE7" w:rsidRPr="002619F2" w:rsidRDefault="6937C612"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What I need to get better at</w:t>
            </w:r>
            <w:proofErr w:type="gramStart"/>
            <w:r w:rsidRPr="66EA1288">
              <w:rPr>
                <w:rFonts w:asciiTheme="minorHAnsi" w:eastAsiaTheme="minorEastAsia" w:hAnsiTheme="minorHAnsi"/>
                <w:color w:val="auto"/>
                <w:sz w:val="22"/>
              </w:rPr>
              <w:t>.....</w:t>
            </w:r>
            <w:proofErr w:type="gramEnd"/>
            <w:r w:rsidRPr="66EA1288">
              <w:rPr>
                <w:rFonts w:asciiTheme="minorHAnsi" w:eastAsiaTheme="minorEastAsia" w:hAnsiTheme="minorHAnsi"/>
                <w:color w:val="auto"/>
                <w:sz w:val="22"/>
              </w:rPr>
              <w:t>”</w:t>
            </w:r>
          </w:p>
          <w:p w14:paraId="265954DC" w14:textId="5DD1BC47" w:rsidR="00A00FE7" w:rsidRPr="002619F2" w:rsidRDefault="6937C612"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“What I want to be when </w:t>
            </w:r>
            <w:proofErr w:type="spellStart"/>
            <w:r w:rsidRPr="66EA1288">
              <w:rPr>
                <w:rFonts w:asciiTheme="minorHAnsi" w:eastAsiaTheme="minorEastAsia" w:hAnsiTheme="minorHAnsi"/>
                <w:color w:val="auto"/>
                <w:sz w:val="22"/>
              </w:rPr>
              <w:t>im</w:t>
            </w:r>
            <w:proofErr w:type="spellEnd"/>
            <w:r w:rsidRPr="66EA1288">
              <w:rPr>
                <w:rFonts w:asciiTheme="minorHAnsi" w:eastAsiaTheme="minorEastAsia" w:hAnsiTheme="minorHAnsi"/>
                <w:color w:val="auto"/>
                <w:sz w:val="22"/>
              </w:rPr>
              <w:t xml:space="preserve"> older...”</w:t>
            </w:r>
          </w:p>
          <w:p w14:paraId="094DF1E6" w14:textId="1F7FF339" w:rsidR="00A00FE7" w:rsidRPr="002619F2" w:rsidRDefault="00A00FE7" w:rsidP="66EA1288">
            <w:pPr>
              <w:spacing w:line="276" w:lineRule="auto"/>
              <w:rPr>
                <w:rFonts w:asciiTheme="minorHAnsi" w:eastAsiaTheme="minorEastAsia" w:hAnsiTheme="minorHAnsi"/>
                <w:color w:val="auto"/>
                <w:sz w:val="22"/>
              </w:rPr>
            </w:pPr>
          </w:p>
          <w:p w14:paraId="4C90C601" w14:textId="77777777" w:rsidR="00A00FE7" w:rsidRDefault="6937C612" w:rsidP="66EA1288">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Which feeds into the Annual Review process.  </w:t>
            </w:r>
          </w:p>
          <w:p w14:paraId="1A22417A" w14:textId="77777777" w:rsidR="001734F7" w:rsidRDefault="001734F7" w:rsidP="66EA1288">
            <w:pPr>
              <w:spacing w:line="276" w:lineRule="auto"/>
              <w:rPr>
                <w:rFonts w:asciiTheme="minorHAnsi" w:eastAsiaTheme="minorEastAsia" w:hAnsiTheme="minorHAnsi"/>
                <w:color w:val="auto"/>
                <w:sz w:val="22"/>
              </w:rPr>
            </w:pPr>
          </w:p>
          <w:p w14:paraId="416F12D3" w14:textId="523370E8" w:rsidR="001734F7" w:rsidRPr="002619F2" w:rsidRDefault="001734F7" w:rsidP="66EA1288">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Use of COMPASS + programs including Future skills questionnaires to assess student voice concerning careers provision and individual experiences. Data evaluated to ensure relevance, realism and aspirations.</w:t>
            </w:r>
          </w:p>
        </w:tc>
        <w:tc>
          <w:tcPr>
            <w:tcW w:w="774" w:type="dxa"/>
            <w:shd w:val="clear" w:color="auto" w:fill="D9D9D9" w:themeFill="background1" w:themeFillShade="D9"/>
          </w:tcPr>
          <w:p w14:paraId="53D1388A" w14:textId="77777777" w:rsidR="00A00FE7" w:rsidRPr="002619F2" w:rsidRDefault="2822667C" w:rsidP="66EA1288">
            <w:pPr>
              <w:spacing w:line="276" w:lineRule="auto"/>
              <w:rPr>
                <w:rFonts w:asciiTheme="minorHAnsi" w:eastAsiaTheme="minorEastAsia" w:hAnsiTheme="minorHAnsi"/>
                <w:sz w:val="22"/>
              </w:rPr>
            </w:pPr>
            <w:r w:rsidRPr="66EA1288">
              <w:rPr>
                <w:rFonts w:asciiTheme="minorHAnsi" w:eastAsiaTheme="minorEastAsia" w:hAnsiTheme="minorHAnsi"/>
                <w:sz w:val="22"/>
              </w:rPr>
              <w:lastRenderedPageBreak/>
              <w:t>x</w:t>
            </w:r>
          </w:p>
        </w:tc>
        <w:tc>
          <w:tcPr>
            <w:tcW w:w="774" w:type="dxa"/>
            <w:shd w:val="clear" w:color="auto" w:fill="D9D9D9" w:themeFill="background1" w:themeFillShade="D9"/>
          </w:tcPr>
          <w:p w14:paraId="34FF1C98" w14:textId="77777777" w:rsidR="00A00FE7" w:rsidRPr="002619F2" w:rsidRDefault="00A00FE7" w:rsidP="66EA1288">
            <w:pPr>
              <w:spacing w:line="276" w:lineRule="auto"/>
              <w:rPr>
                <w:rFonts w:asciiTheme="minorHAnsi" w:eastAsiaTheme="minorEastAsia" w:hAnsiTheme="minorHAnsi"/>
                <w:sz w:val="22"/>
              </w:rPr>
            </w:pPr>
          </w:p>
        </w:tc>
        <w:tc>
          <w:tcPr>
            <w:tcW w:w="775" w:type="dxa"/>
            <w:shd w:val="clear" w:color="auto" w:fill="D9D9D9" w:themeFill="background1" w:themeFillShade="D9"/>
          </w:tcPr>
          <w:p w14:paraId="6D072C0D" w14:textId="77777777" w:rsidR="00A00FE7" w:rsidRPr="002619F2" w:rsidRDefault="00A00FE7" w:rsidP="66EA1288">
            <w:pPr>
              <w:spacing w:line="276" w:lineRule="auto"/>
              <w:rPr>
                <w:rFonts w:asciiTheme="minorHAnsi" w:eastAsiaTheme="minorEastAsia" w:hAnsiTheme="minorHAnsi"/>
                <w:sz w:val="22"/>
              </w:rPr>
            </w:pPr>
          </w:p>
        </w:tc>
        <w:tc>
          <w:tcPr>
            <w:tcW w:w="774" w:type="dxa"/>
            <w:shd w:val="clear" w:color="auto" w:fill="D9D9D9" w:themeFill="background1" w:themeFillShade="D9"/>
          </w:tcPr>
          <w:p w14:paraId="48A21919" w14:textId="77777777" w:rsidR="00A00FE7" w:rsidRPr="002619F2" w:rsidRDefault="00A00FE7" w:rsidP="66EA1288">
            <w:pPr>
              <w:spacing w:line="276" w:lineRule="auto"/>
              <w:rPr>
                <w:rFonts w:asciiTheme="minorHAnsi" w:eastAsiaTheme="minorEastAsia" w:hAnsiTheme="minorHAnsi"/>
                <w:sz w:val="22"/>
              </w:rPr>
            </w:pPr>
          </w:p>
        </w:tc>
        <w:tc>
          <w:tcPr>
            <w:tcW w:w="775" w:type="dxa"/>
            <w:shd w:val="clear" w:color="auto" w:fill="D9D9D9" w:themeFill="background1" w:themeFillShade="D9"/>
          </w:tcPr>
          <w:p w14:paraId="6BD18F9B" w14:textId="77777777" w:rsidR="00A00FE7" w:rsidRPr="002619F2" w:rsidRDefault="00A00FE7" w:rsidP="66EA1288">
            <w:pPr>
              <w:spacing w:line="276" w:lineRule="auto"/>
              <w:rPr>
                <w:rFonts w:asciiTheme="minorHAnsi" w:eastAsiaTheme="minorEastAsia" w:hAnsiTheme="minorHAnsi"/>
                <w:sz w:val="22"/>
              </w:rPr>
            </w:pPr>
          </w:p>
        </w:tc>
        <w:tc>
          <w:tcPr>
            <w:tcW w:w="774" w:type="dxa"/>
            <w:shd w:val="clear" w:color="auto" w:fill="D9D9D9" w:themeFill="background1" w:themeFillShade="D9"/>
          </w:tcPr>
          <w:p w14:paraId="238601FE" w14:textId="77777777" w:rsidR="00A00FE7" w:rsidRPr="002619F2" w:rsidRDefault="00A00FE7" w:rsidP="66EA1288">
            <w:pPr>
              <w:spacing w:line="276" w:lineRule="auto"/>
              <w:rPr>
                <w:rFonts w:asciiTheme="minorHAnsi" w:eastAsiaTheme="minorEastAsia" w:hAnsiTheme="minorHAnsi"/>
                <w:sz w:val="22"/>
              </w:rPr>
            </w:pPr>
          </w:p>
        </w:tc>
        <w:tc>
          <w:tcPr>
            <w:tcW w:w="775" w:type="dxa"/>
            <w:shd w:val="clear" w:color="auto" w:fill="D9D9D9" w:themeFill="background1" w:themeFillShade="D9"/>
          </w:tcPr>
          <w:p w14:paraId="721A3845" w14:textId="77777777" w:rsidR="00A00FE7" w:rsidRPr="002619F2" w:rsidRDefault="2822667C" w:rsidP="66EA1288">
            <w:pPr>
              <w:spacing w:line="276" w:lineRule="auto"/>
              <w:rPr>
                <w:rFonts w:asciiTheme="minorHAnsi" w:eastAsiaTheme="minorEastAsia" w:hAnsiTheme="minorHAnsi"/>
                <w:sz w:val="22"/>
              </w:rPr>
            </w:pPr>
            <w:r w:rsidRPr="66EA1288">
              <w:rPr>
                <w:rFonts w:asciiTheme="minorHAnsi" w:eastAsiaTheme="minorEastAsia" w:hAnsiTheme="minorHAnsi"/>
                <w:sz w:val="22"/>
              </w:rPr>
              <w:t>x</w:t>
            </w:r>
          </w:p>
        </w:tc>
      </w:tr>
    </w:tbl>
    <w:p w14:paraId="2F58976F" w14:textId="74B64E8B" w:rsidR="001734F7" w:rsidRDefault="001734F7" w:rsidP="00A00FE7">
      <w:pPr>
        <w:spacing w:line="276" w:lineRule="auto"/>
        <w:rPr>
          <w:rFonts w:ascii="Lato" w:hAnsi="Lato"/>
        </w:rPr>
      </w:pPr>
    </w:p>
    <w:p w14:paraId="10F026CE" w14:textId="77777777" w:rsidR="001734F7" w:rsidRDefault="001734F7" w:rsidP="00A00FE7">
      <w:pPr>
        <w:spacing w:line="276" w:lineRule="auto"/>
        <w:rPr>
          <w:rFonts w:ascii="Lato" w:hAnsi="Lato"/>
        </w:rPr>
      </w:pPr>
    </w:p>
    <w:p w14:paraId="65F9C3DC" w14:textId="77777777" w:rsidR="00D5696E" w:rsidRDefault="00D5696E" w:rsidP="00A00FE7">
      <w:pPr>
        <w:spacing w:line="276" w:lineRule="auto"/>
        <w:rPr>
          <w:rFonts w:ascii="Lato" w:hAnsi="Lato"/>
        </w:rPr>
      </w:pPr>
    </w:p>
    <w:tbl>
      <w:tblPr>
        <w:tblStyle w:val="CanDotabletemplate"/>
        <w:tblW w:w="14165" w:type="dxa"/>
        <w:tblLayout w:type="fixed"/>
        <w:tblLook w:val="04A0" w:firstRow="1" w:lastRow="0" w:firstColumn="1" w:lastColumn="0" w:noHBand="0" w:noVBand="1"/>
      </w:tblPr>
      <w:tblGrid>
        <w:gridCol w:w="845"/>
        <w:gridCol w:w="2975"/>
        <w:gridCol w:w="6"/>
        <w:gridCol w:w="1410"/>
        <w:gridCol w:w="3543"/>
        <w:gridCol w:w="769"/>
        <w:gridCol w:w="769"/>
        <w:gridCol w:w="770"/>
        <w:gridCol w:w="769"/>
        <w:gridCol w:w="770"/>
        <w:gridCol w:w="780"/>
        <w:gridCol w:w="759"/>
      </w:tblGrid>
      <w:tr w:rsidR="00A00FE7" w14:paraId="537DDF2B" w14:textId="77777777" w:rsidTr="66EA1288">
        <w:tc>
          <w:tcPr>
            <w:tcW w:w="14165" w:type="dxa"/>
            <w:gridSpan w:val="12"/>
            <w:shd w:val="clear" w:color="auto" w:fill="D9D9D9" w:themeFill="background1" w:themeFillShade="D9"/>
          </w:tcPr>
          <w:p w14:paraId="510AA625" w14:textId="77777777" w:rsidR="00A00FE7" w:rsidRDefault="2822667C" w:rsidP="66EA1288">
            <w:pPr>
              <w:pStyle w:val="tableheader"/>
              <w:rPr>
                <w:color w:val="auto"/>
              </w:rPr>
            </w:pPr>
            <w:bookmarkStart w:id="5" w:name="_Hlk51321253"/>
            <w:r w:rsidRPr="66EA1288">
              <w:rPr>
                <w:color w:val="auto"/>
              </w:rPr>
              <w:t>KS4</w:t>
            </w:r>
          </w:p>
        </w:tc>
      </w:tr>
      <w:tr w:rsidR="00A00FE7" w:rsidRPr="00BF6549" w14:paraId="26A8A219" w14:textId="77777777" w:rsidTr="66EA1288">
        <w:tc>
          <w:tcPr>
            <w:tcW w:w="845" w:type="dxa"/>
            <w:shd w:val="clear" w:color="auto" w:fill="D9D9D9" w:themeFill="background1" w:themeFillShade="D9"/>
          </w:tcPr>
          <w:p w14:paraId="5023141B" w14:textId="77777777" w:rsidR="00A00FE7" w:rsidRPr="00E70F10" w:rsidRDefault="00A00FE7" w:rsidP="66EA1288">
            <w:pPr>
              <w:pStyle w:val="tableheader"/>
              <w:rPr>
                <w:color w:val="auto"/>
                <w:sz w:val="22"/>
                <w:szCs w:val="22"/>
              </w:rPr>
            </w:pPr>
          </w:p>
        </w:tc>
        <w:tc>
          <w:tcPr>
            <w:tcW w:w="2981" w:type="dxa"/>
            <w:gridSpan w:val="2"/>
            <w:shd w:val="clear" w:color="auto" w:fill="D9D9D9" w:themeFill="background1" w:themeFillShade="D9"/>
          </w:tcPr>
          <w:p w14:paraId="163F3F46" w14:textId="77777777" w:rsidR="00A00FE7" w:rsidRPr="00E70F10" w:rsidRDefault="2822667C" w:rsidP="66EA1288">
            <w:pPr>
              <w:pStyle w:val="tableheader"/>
              <w:rPr>
                <w:color w:val="auto"/>
                <w:sz w:val="22"/>
                <w:szCs w:val="22"/>
              </w:rPr>
            </w:pPr>
            <w:r w:rsidRPr="66EA1288">
              <w:rPr>
                <w:color w:val="auto"/>
                <w:sz w:val="22"/>
                <w:szCs w:val="22"/>
              </w:rPr>
              <w:t>Learning Outcomes</w:t>
            </w:r>
          </w:p>
        </w:tc>
        <w:tc>
          <w:tcPr>
            <w:tcW w:w="1410" w:type="dxa"/>
            <w:shd w:val="clear" w:color="auto" w:fill="D9D9D9" w:themeFill="background1" w:themeFillShade="D9"/>
          </w:tcPr>
          <w:p w14:paraId="704D57E3" w14:textId="77777777" w:rsidR="00A00FE7" w:rsidRPr="00E70F10" w:rsidRDefault="2822667C" w:rsidP="66EA1288">
            <w:pPr>
              <w:pStyle w:val="tableheader"/>
              <w:rPr>
                <w:color w:val="auto"/>
                <w:sz w:val="22"/>
                <w:szCs w:val="22"/>
              </w:rPr>
            </w:pPr>
            <w:r w:rsidRPr="66EA1288">
              <w:rPr>
                <w:color w:val="auto"/>
                <w:sz w:val="22"/>
                <w:szCs w:val="22"/>
              </w:rPr>
              <w:t>Link to Strategic Objective</w:t>
            </w:r>
          </w:p>
        </w:tc>
        <w:tc>
          <w:tcPr>
            <w:tcW w:w="3543" w:type="dxa"/>
            <w:shd w:val="clear" w:color="auto" w:fill="D9D9D9" w:themeFill="background1" w:themeFillShade="D9"/>
          </w:tcPr>
          <w:p w14:paraId="07BBEA48" w14:textId="77777777" w:rsidR="00A00FE7" w:rsidRPr="00E70F10" w:rsidRDefault="2822667C" w:rsidP="66EA1288">
            <w:pPr>
              <w:pStyle w:val="tableheader"/>
              <w:rPr>
                <w:color w:val="auto"/>
                <w:sz w:val="22"/>
                <w:szCs w:val="22"/>
              </w:rPr>
            </w:pPr>
            <w:r w:rsidRPr="66EA1288">
              <w:rPr>
                <w:color w:val="auto"/>
                <w:sz w:val="22"/>
                <w:szCs w:val="22"/>
              </w:rPr>
              <w:t>How will this be delivered</w:t>
            </w:r>
          </w:p>
        </w:tc>
        <w:tc>
          <w:tcPr>
            <w:tcW w:w="769" w:type="dxa"/>
            <w:shd w:val="clear" w:color="auto" w:fill="D9D9D9" w:themeFill="background1" w:themeFillShade="D9"/>
          </w:tcPr>
          <w:p w14:paraId="105B5E3C" w14:textId="77777777" w:rsidR="00A00FE7" w:rsidRPr="00BF6549" w:rsidRDefault="2822667C" w:rsidP="66EA1288">
            <w:pPr>
              <w:pStyle w:val="tableheader"/>
              <w:rPr>
                <w:color w:val="auto"/>
                <w:sz w:val="18"/>
                <w:szCs w:val="18"/>
              </w:rPr>
            </w:pPr>
            <w:r w:rsidRPr="66EA1288">
              <w:rPr>
                <w:color w:val="auto"/>
                <w:sz w:val="18"/>
                <w:szCs w:val="18"/>
              </w:rPr>
              <w:t>BM2</w:t>
            </w:r>
          </w:p>
        </w:tc>
        <w:tc>
          <w:tcPr>
            <w:tcW w:w="769" w:type="dxa"/>
            <w:shd w:val="clear" w:color="auto" w:fill="D9D9D9" w:themeFill="background1" w:themeFillShade="D9"/>
          </w:tcPr>
          <w:p w14:paraId="6BE84D14" w14:textId="77777777" w:rsidR="00A00FE7" w:rsidRPr="00BF6549" w:rsidRDefault="2822667C" w:rsidP="66EA1288">
            <w:pPr>
              <w:pStyle w:val="tableheader"/>
              <w:rPr>
                <w:color w:val="auto"/>
                <w:sz w:val="18"/>
                <w:szCs w:val="18"/>
              </w:rPr>
            </w:pPr>
            <w:r w:rsidRPr="66EA1288">
              <w:rPr>
                <w:color w:val="auto"/>
                <w:sz w:val="18"/>
                <w:szCs w:val="18"/>
              </w:rPr>
              <w:t>BM3</w:t>
            </w:r>
          </w:p>
        </w:tc>
        <w:tc>
          <w:tcPr>
            <w:tcW w:w="770" w:type="dxa"/>
            <w:shd w:val="clear" w:color="auto" w:fill="D9D9D9" w:themeFill="background1" w:themeFillShade="D9"/>
          </w:tcPr>
          <w:p w14:paraId="7DDB7AF7" w14:textId="77777777" w:rsidR="00A00FE7" w:rsidRPr="00BF6549" w:rsidRDefault="2822667C" w:rsidP="66EA1288">
            <w:pPr>
              <w:pStyle w:val="tableheader"/>
              <w:rPr>
                <w:color w:val="auto"/>
                <w:sz w:val="18"/>
                <w:szCs w:val="18"/>
              </w:rPr>
            </w:pPr>
            <w:r w:rsidRPr="66EA1288">
              <w:rPr>
                <w:color w:val="auto"/>
                <w:sz w:val="18"/>
                <w:szCs w:val="18"/>
              </w:rPr>
              <w:t>BM4</w:t>
            </w:r>
          </w:p>
        </w:tc>
        <w:tc>
          <w:tcPr>
            <w:tcW w:w="769" w:type="dxa"/>
            <w:shd w:val="clear" w:color="auto" w:fill="D9D9D9" w:themeFill="background1" w:themeFillShade="D9"/>
          </w:tcPr>
          <w:p w14:paraId="4E212D7E" w14:textId="77777777" w:rsidR="00A00FE7" w:rsidRPr="00BF6549" w:rsidRDefault="2822667C" w:rsidP="66EA1288">
            <w:pPr>
              <w:pStyle w:val="tableheader"/>
              <w:rPr>
                <w:color w:val="auto"/>
                <w:sz w:val="18"/>
                <w:szCs w:val="18"/>
              </w:rPr>
            </w:pPr>
            <w:r w:rsidRPr="66EA1288">
              <w:rPr>
                <w:color w:val="auto"/>
                <w:sz w:val="18"/>
                <w:szCs w:val="18"/>
              </w:rPr>
              <w:t>BM5</w:t>
            </w:r>
          </w:p>
        </w:tc>
        <w:tc>
          <w:tcPr>
            <w:tcW w:w="770" w:type="dxa"/>
            <w:shd w:val="clear" w:color="auto" w:fill="D9D9D9" w:themeFill="background1" w:themeFillShade="D9"/>
          </w:tcPr>
          <w:p w14:paraId="7D1F20EB" w14:textId="77777777" w:rsidR="00A00FE7" w:rsidRPr="00BF6549" w:rsidRDefault="2822667C" w:rsidP="66EA1288">
            <w:pPr>
              <w:pStyle w:val="tableheader"/>
              <w:rPr>
                <w:color w:val="auto"/>
                <w:sz w:val="18"/>
                <w:szCs w:val="18"/>
              </w:rPr>
            </w:pPr>
            <w:r w:rsidRPr="66EA1288">
              <w:rPr>
                <w:color w:val="auto"/>
                <w:sz w:val="18"/>
                <w:szCs w:val="18"/>
              </w:rPr>
              <w:t>BM6</w:t>
            </w:r>
          </w:p>
        </w:tc>
        <w:tc>
          <w:tcPr>
            <w:tcW w:w="780" w:type="dxa"/>
            <w:shd w:val="clear" w:color="auto" w:fill="D9D9D9" w:themeFill="background1" w:themeFillShade="D9"/>
          </w:tcPr>
          <w:p w14:paraId="08CF020C" w14:textId="77777777" w:rsidR="00A00FE7" w:rsidRPr="00BF6549" w:rsidRDefault="2822667C" w:rsidP="66EA1288">
            <w:pPr>
              <w:pStyle w:val="tableheader"/>
              <w:rPr>
                <w:color w:val="auto"/>
                <w:sz w:val="18"/>
                <w:szCs w:val="18"/>
              </w:rPr>
            </w:pPr>
            <w:r w:rsidRPr="66EA1288">
              <w:rPr>
                <w:color w:val="auto"/>
                <w:sz w:val="18"/>
                <w:szCs w:val="18"/>
              </w:rPr>
              <w:t>BM7</w:t>
            </w:r>
          </w:p>
        </w:tc>
        <w:tc>
          <w:tcPr>
            <w:tcW w:w="759" w:type="dxa"/>
            <w:shd w:val="clear" w:color="auto" w:fill="D9D9D9" w:themeFill="background1" w:themeFillShade="D9"/>
          </w:tcPr>
          <w:p w14:paraId="1EC57893" w14:textId="77777777" w:rsidR="00A00FE7" w:rsidRPr="00BF6549" w:rsidRDefault="2822667C" w:rsidP="66EA1288">
            <w:pPr>
              <w:pStyle w:val="tableheader"/>
              <w:rPr>
                <w:color w:val="auto"/>
                <w:sz w:val="18"/>
                <w:szCs w:val="18"/>
              </w:rPr>
            </w:pPr>
            <w:r w:rsidRPr="66EA1288">
              <w:rPr>
                <w:color w:val="auto"/>
                <w:sz w:val="18"/>
                <w:szCs w:val="18"/>
              </w:rPr>
              <w:t>BM8</w:t>
            </w:r>
          </w:p>
        </w:tc>
      </w:tr>
      <w:bookmarkEnd w:id="5"/>
      <w:tr w:rsidR="00351B9A" w:rsidRPr="002619F2" w14:paraId="31BD4234" w14:textId="77777777" w:rsidTr="66EA1288">
        <w:tc>
          <w:tcPr>
            <w:tcW w:w="845" w:type="dxa"/>
            <w:shd w:val="clear" w:color="auto" w:fill="D9D9D9" w:themeFill="background1" w:themeFillShade="D9"/>
          </w:tcPr>
          <w:p w14:paraId="13FE9BEC" w14:textId="77777777" w:rsidR="00351B9A" w:rsidRPr="002619F2" w:rsidRDefault="00351B9A" w:rsidP="00351B9A">
            <w:pPr>
              <w:pStyle w:val="Tablesubheading"/>
              <w:rPr>
                <w:color w:val="auto"/>
              </w:rPr>
            </w:pPr>
            <w:r w:rsidRPr="66EA1288">
              <w:rPr>
                <w:color w:val="auto"/>
              </w:rPr>
              <w:t>LO1</w:t>
            </w:r>
          </w:p>
        </w:tc>
        <w:tc>
          <w:tcPr>
            <w:tcW w:w="2975" w:type="dxa"/>
            <w:shd w:val="clear" w:color="auto" w:fill="D9D9D9" w:themeFill="background1" w:themeFillShade="D9"/>
          </w:tcPr>
          <w:p w14:paraId="7407847A" w14:textId="77777777" w:rsidR="00351B9A" w:rsidRPr="002619F2" w:rsidRDefault="00351B9A" w:rsidP="00351B9A">
            <w:pPr>
              <w:spacing w:line="276" w:lineRule="auto"/>
              <w:rPr>
                <w:color w:val="auto"/>
              </w:rPr>
            </w:pPr>
            <w:r w:rsidRPr="66EA1288">
              <w:rPr>
                <w:color w:val="auto"/>
              </w:rPr>
              <w:t>Understand the relevance of all subjects to future career paths</w:t>
            </w:r>
          </w:p>
        </w:tc>
        <w:tc>
          <w:tcPr>
            <w:tcW w:w="1416" w:type="dxa"/>
            <w:gridSpan w:val="2"/>
            <w:shd w:val="clear" w:color="auto" w:fill="D9D9D9" w:themeFill="background1" w:themeFillShade="D9"/>
          </w:tcPr>
          <w:p w14:paraId="1F3B1409" w14:textId="77777777" w:rsidR="00351B9A" w:rsidRPr="002619F2" w:rsidRDefault="00351B9A" w:rsidP="00351B9A">
            <w:pPr>
              <w:spacing w:line="276" w:lineRule="auto"/>
              <w:rPr>
                <w:color w:val="auto"/>
              </w:rPr>
            </w:pPr>
          </w:p>
        </w:tc>
        <w:tc>
          <w:tcPr>
            <w:tcW w:w="3543" w:type="dxa"/>
            <w:shd w:val="clear" w:color="auto" w:fill="D9D9D9" w:themeFill="background1" w:themeFillShade="D9"/>
          </w:tcPr>
          <w:p w14:paraId="7D714F08" w14:textId="77777777" w:rsidR="00351B9A" w:rsidRDefault="00351B9A" w:rsidP="00351B9A">
            <w:pPr>
              <w:spacing w:line="276" w:lineRule="auto"/>
              <w:rPr>
                <w:rFonts w:asciiTheme="minorHAnsi" w:eastAsiaTheme="minorEastAsia" w:hAnsiTheme="minorHAnsi"/>
                <w:b/>
                <w:bCs/>
                <w:color w:val="auto"/>
                <w:sz w:val="22"/>
              </w:rPr>
            </w:pPr>
            <w:r w:rsidRPr="66EA1288">
              <w:rPr>
                <w:rFonts w:asciiTheme="minorHAnsi" w:eastAsiaTheme="minorEastAsia" w:hAnsiTheme="minorHAnsi"/>
                <w:b/>
                <w:bCs/>
                <w:color w:val="auto"/>
                <w:sz w:val="22"/>
              </w:rPr>
              <w:t>Careers Week</w:t>
            </w:r>
          </w:p>
          <w:p w14:paraId="7EF1DEC3" w14:textId="77777777" w:rsidR="00351B9A" w:rsidRDefault="00351B9A" w:rsidP="00351B9A">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Whole school approach to how all subjects link to future career paths within NCW 2024 through employer visits</w:t>
            </w:r>
            <w:r w:rsidRPr="66EA1288">
              <w:rPr>
                <w:rFonts w:asciiTheme="minorHAnsi" w:eastAsiaTheme="minorEastAsia" w:hAnsiTheme="minorHAnsi"/>
                <w:color w:val="auto"/>
                <w:sz w:val="22"/>
              </w:rPr>
              <w:t xml:space="preserve"> (Bristol WORKS) and tutor time activities which will be jobs and career paths linked to specific subjects.</w:t>
            </w:r>
          </w:p>
          <w:p w14:paraId="1FFBDE98" w14:textId="77777777" w:rsidR="00351B9A" w:rsidRDefault="00351B9A" w:rsidP="00351B9A">
            <w:pPr>
              <w:spacing w:line="276" w:lineRule="auto"/>
              <w:rPr>
                <w:rFonts w:asciiTheme="minorHAnsi" w:eastAsiaTheme="minorEastAsia" w:hAnsiTheme="minorHAnsi"/>
                <w:b/>
                <w:bCs/>
                <w:color w:val="auto"/>
                <w:sz w:val="22"/>
              </w:rPr>
            </w:pPr>
          </w:p>
          <w:p w14:paraId="1C973B85" w14:textId="77777777" w:rsidR="00351B9A" w:rsidRDefault="00351B9A" w:rsidP="00351B9A">
            <w:pPr>
              <w:spacing w:line="276" w:lineRule="auto"/>
              <w:rPr>
                <w:rFonts w:asciiTheme="minorHAnsi" w:eastAsiaTheme="minorEastAsia" w:hAnsiTheme="minorHAnsi"/>
                <w:b/>
                <w:bCs/>
                <w:color w:val="auto"/>
                <w:sz w:val="22"/>
              </w:rPr>
            </w:pPr>
            <w:r w:rsidRPr="66EA1288">
              <w:rPr>
                <w:rFonts w:asciiTheme="minorHAnsi" w:eastAsiaTheme="minorEastAsia" w:hAnsiTheme="minorHAnsi"/>
                <w:b/>
                <w:bCs/>
                <w:color w:val="auto"/>
                <w:sz w:val="22"/>
              </w:rPr>
              <w:t>PHSE Long Term Plan</w:t>
            </w:r>
          </w:p>
          <w:p w14:paraId="70D33009" w14:textId="77777777" w:rsidR="00351B9A" w:rsidRDefault="00351B9A" w:rsidP="00351B9A">
            <w:pPr>
              <w:spacing w:line="276" w:lineRule="auto"/>
              <w:rPr>
                <w:rFonts w:asciiTheme="minorHAnsi" w:eastAsiaTheme="minorEastAsia" w:hAnsiTheme="minorHAnsi"/>
                <w:color w:val="auto"/>
                <w:sz w:val="22"/>
              </w:rPr>
            </w:pPr>
          </w:p>
          <w:p w14:paraId="70E6B77D" w14:textId="77777777" w:rsidR="00351B9A" w:rsidRDefault="00351B9A" w:rsidP="00351B9A">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Linked to the PHSE Long term plan-Term 6:</w:t>
            </w:r>
          </w:p>
          <w:p w14:paraId="5E1A17BE" w14:textId="77777777" w:rsidR="00351B9A" w:rsidRDefault="00351B9A" w:rsidP="00351B9A">
            <w:pPr>
              <w:spacing w:line="276" w:lineRule="auto"/>
              <w:rPr>
                <w:rFonts w:asciiTheme="minorHAnsi" w:eastAsiaTheme="minorEastAsia" w:hAnsiTheme="minorHAnsi"/>
                <w:b/>
                <w:bCs/>
                <w:color w:val="auto"/>
                <w:sz w:val="22"/>
                <w:u w:val="single"/>
              </w:rPr>
            </w:pPr>
          </w:p>
          <w:p w14:paraId="7962EBAD" w14:textId="6D820DA7" w:rsidR="00351B9A" w:rsidRPr="00ED6294" w:rsidRDefault="00351B9A" w:rsidP="00351B9A">
            <w:pPr>
              <w:spacing w:line="276" w:lineRule="auto"/>
              <w:rPr>
                <w:rFonts w:asciiTheme="minorHAnsi" w:eastAsiaTheme="minorEastAsia" w:hAnsiTheme="minorHAnsi"/>
                <w:b/>
                <w:bCs/>
                <w:color w:val="auto"/>
                <w:sz w:val="22"/>
              </w:rPr>
            </w:pPr>
            <w:r w:rsidRPr="00ED6294">
              <w:rPr>
                <w:rFonts w:asciiTheme="minorHAnsi" w:eastAsiaTheme="minorEastAsia" w:hAnsiTheme="minorHAnsi"/>
                <w:b/>
                <w:bCs/>
                <w:color w:val="auto"/>
                <w:sz w:val="22"/>
              </w:rPr>
              <w:t>Year</w:t>
            </w:r>
            <w:r w:rsidR="006B38C0" w:rsidRPr="00ED6294">
              <w:rPr>
                <w:rFonts w:asciiTheme="minorHAnsi" w:eastAsiaTheme="minorEastAsia" w:hAnsiTheme="minorHAnsi"/>
                <w:b/>
                <w:bCs/>
                <w:color w:val="auto"/>
                <w:sz w:val="22"/>
              </w:rPr>
              <w:t xml:space="preserve"> 10</w:t>
            </w:r>
          </w:p>
          <w:p w14:paraId="3152AB57" w14:textId="4B840332" w:rsidR="006B38C0" w:rsidRPr="00ED6294" w:rsidRDefault="006B38C0" w:rsidP="00351B9A">
            <w:pPr>
              <w:spacing w:line="276" w:lineRule="auto"/>
              <w:rPr>
                <w:rFonts w:asciiTheme="minorHAnsi" w:eastAsiaTheme="minorEastAsia" w:hAnsiTheme="minorHAnsi"/>
                <w:b/>
                <w:bCs/>
                <w:color w:val="auto"/>
                <w:sz w:val="22"/>
              </w:rPr>
            </w:pPr>
          </w:p>
          <w:p w14:paraId="227B5FCB" w14:textId="79F17709" w:rsidR="006B38C0" w:rsidRPr="006B38C0" w:rsidRDefault="006B38C0" w:rsidP="00351B9A">
            <w:pPr>
              <w:spacing w:line="276" w:lineRule="auto"/>
              <w:rPr>
                <w:rFonts w:asciiTheme="minorHAnsi" w:eastAsiaTheme="minorEastAsia" w:hAnsiTheme="minorHAnsi"/>
                <w:b/>
                <w:bCs/>
                <w:color w:val="auto"/>
                <w:sz w:val="22"/>
              </w:rPr>
            </w:pPr>
            <w:r w:rsidRPr="00ED6294">
              <w:rPr>
                <w:rFonts w:asciiTheme="minorHAnsi" w:eastAsiaTheme="minorEastAsia" w:hAnsiTheme="minorHAnsi"/>
                <w:b/>
                <w:bCs/>
                <w:color w:val="auto"/>
                <w:sz w:val="22"/>
              </w:rPr>
              <w:t>Year 11</w:t>
            </w:r>
          </w:p>
          <w:p w14:paraId="19F2263D" w14:textId="77777777" w:rsidR="00351B9A" w:rsidRPr="002619F2" w:rsidRDefault="00351B9A" w:rsidP="00351B9A">
            <w:pPr>
              <w:spacing w:line="276" w:lineRule="auto"/>
              <w:rPr>
                <w:rFonts w:asciiTheme="minorHAnsi" w:eastAsiaTheme="minorEastAsia" w:hAnsiTheme="minorHAnsi"/>
                <w:color w:val="auto"/>
                <w:sz w:val="22"/>
              </w:rPr>
            </w:pPr>
          </w:p>
          <w:p w14:paraId="5C5BBEF2" w14:textId="77777777" w:rsidR="006B38C0" w:rsidRDefault="006B38C0" w:rsidP="00351B9A">
            <w:pPr>
              <w:spacing w:line="276" w:lineRule="auto"/>
              <w:rPr>
                <w:rFonts w:asciiTheme="minorHAnsi" w:eastAsiaTheme="minorEastAsia" w:hAnsiTheme="minorHAnsi"/>
                <w:b/>
                <w:bCs/>
                <w:color w:val="auto"/>
                <w:sz w:val="22"/>
              </w:rPr>
            </w:pPr>
          </w:p>
          <w:p w14:paraId="48AE8880" w14:textId="77777777" w:rsidR="006B38C0" w:rsidRDefault="006B38C0" w:rsidP="00351B9A">
            <w:pPr>
              <w:spacing w:line="276" w:lineRule="auto"/>
              <w:rPr>
                <w:rFonts w:asciiTheme="minorHAnsi" w:eastAsiaTheme="minorEastAsia" w:hAnsiTheme="minorHAnsi"/>
                <w:b/>
                <w:bCs/>
                <w:color w:val="auto"/>
                <w:sz w:val="22"/>
              </w:rPr>
            </w:pPr>
          </w:p>
          <w:p w14:paraId="191E79A3" w14:textId="77777777" w:rsidR="006B38C0" w:rsidRDefault="006B38C0" w:rsidP="00351B9A">
            <w:pPr>
              <w:spacing w:line="276" w:lineRule="auto"/>
              <w:rPr>
                <w:rFonts w:asciiTheme="minorHAnsi" w:eastAsiaTheme="minorEastAsia" w:hAnsiTheme="minorHAnsi"/>
                <w:b/>
                <w:bCs/>
                <w:color w:val="auto"/>
                <w:sz w:val="22"/>
              </w:rPr>
            </w:pPr>
          </w:p>
          <w:p w14:paraId="79249ECA" w14:textId="77777777" w:rsidR="006B38C0" w:rsidRDefault="006B38C0" w:rsidP="00351B9A">
            <w:pPr>
              <w:spacing w:line="276" w:lineRule="auto"/>
              <w:rPr>
                <w:rFonts w:asciiTheme="minorHAnsi" w:eastAsiaTheme="minorEastAsia" w:hAnsiTheme="minorHAnsi"/>
                <w:b/>
                <w:bCs/>
                <w:color w:val="auto"/>
                <w:sz w:val="22"/>
              </w:rPr>
            </w:pPr>
          </w:p>
          <w:p w14:paraId="79B1ABB4" w14:textId="412D1252" w:rsidR="00351B9A" w:rsidRPr="002619F2" w:rsidRDefault="00351B9A" w:rsidP="00351B9A">
            <w:pPr>
              <w:spacing w:line="276" w:lineRule="auto"/>
              <w:rPr>
                <w:rFonts w:asciiTheme="minorHAnsi" w:eastAsiaTheme="minorEastAsia" w:hAnsiTheme="minorHAnsi"/>
                <w:b/>
                <w:bCs/>
                <w:color w:val="auto"/>
                <w:sz w:val="22"/>
              </w:rPr>
            </w:pPr>
            <w:r w:rsidRPr="66EA1288">
              <w:rPr>
                <w:rFonts w:asciiTheme="minorHAnsi" w:eastAsiaTheme="minorEastAsia" w:hAnsiTheme="minorHAnsi"/>
                <w:b/>
                <w:bCs/>
                <w:color w:val="auto"/>
                <w:sz w:val="22"/>
              </w:rPr>
              <w:t>Medium Term planning</w:t>
            </w:r>
          </w:p>
          <w:p w14:paraId="6D79D6EE" w14:textId="77777777" w:rsidR="006B38C0" w:rsidRDefault="006B38C0" w:rsidP="00351B9A">
            <w:pPr>
              <w:spacing w:line="276" w:lineRule="auto"/>
              <w:rPr>
                <w:rFonts w:asciiTheme="minorHAnsi" w:eastAsiaTheme="minorEastAsia" w:hAnsiTheme="minorHAnsi"/>
                <w:color w:val="auto"/>
                <w:sz w:val="22"/>
              </w:rPr>
            </w:pPr>
          </w:p>
          <w:p w14:paraId="3015056A" w14:textId="0CECA4C5" w:rsidR="00351B9A" w:rsidRPr="002619F2" w:rsidRDefault="00351B9A" w:rsidP="00351B9A">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All staff in the medium-term planning links subject careers. Skills and topics will be linked to a career and used as a starter activity at least one a week.</w:t>
            </w:r>
          </w:p>
          <w:p w14:paraId="317D7213" w14:textId="77777777" w:rsidR="00351B9A" w:rsidRPr="002619F2" w:rsidRDefault="00351B9A" w:rsidP="00351B9A">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Example: </w:t>
            </w:r>
            <w:hyperlink r:id="rId12">
              <w:r w:rsidRPr="66EA1288">
                <w:rPr>
                  <w:rStyle w:val="Hyperlink"/>
                  <w:rFonts w:asciiTheme="minorHAnsi" w:eastAsiaTheme="minorEastAsia" w:hAnsiTheme="minorHAnsi"/>
                  <w:color w:val="auto"/>
                  <w:sz w:val="22"/>
                </w:rPr>
                <w:t>https://www.mypathcareersuk.com/maths-why-bother</w:t>
              </w:r>
            </w:hyperlink>
          </w:p>
          <w:p w14:paraId="348E1014" w14:textId="77777777" w:rsidR="00351B9A" w:rsidRPr="002619F2" w:rsidRDefault="00351B9A" w:rsidP="00351B9A">
            <w:pPr>
              <w:spacing w:line="276" w:lineRule="auto"/>
              <w:rPr>
                <w:rFonts w:asciiTheme="minorHAnsi" w:eastAsiaTheme="minorEastAsia" w:hAnsiTheme="minorHAnsi"/>
                <w:color w:val="auto"/>
                <w:sz w:val="22"/>
              </w:rPr>
            </w:pPr>
          </w:p>
          <w:p w14:paraId="490BAC8D" w14:textId="77777777" w:rsidR="00351B9A" w:rsidRPr="002619F2" w:rsidRDefault="00351B9A" w:rsidP="00351B9A">
            <w:pPr>
              <w:spacing w:line="276" w:lineRule="auto"/>
              <w:rPr>
                <w:rFonts w:asciiTheme="minorHAnsi" w:eastAsiaTheme="minorEastAsia" w:hAnsiTheme="minorHAnsi"/>
                <w:b/>
                <w:bCs/>
                <w:color w:val="auto"/>
                <w:sz w:val="22"/>
              </w:rPr>
            </w:pPr>
            <w:r w:rsidRPr="66EA1288">
              <w:rPr>
                <w:rFonts w:asciiTheme="minorHAnsi" w:eastAsiaTheme="minorEastAsia" w:hAnsiTheme="minorHAnsi"/>
                <w:b/>
                <w:bCs/>
                <w:color w:val="auto"/>
                <w:sz w:val="22"/>
              </w:rPr>
              <w:t xml:space="preserve">Career specific Initiatives </w:t>
            </w:r>
          </w:p>
          <w:p w14:paraId="5FE77C88" w14:textId="77777777" w:rsidR="00351B9A" w:rsidRPr="002619F2" w:rsidRDefault="00351B9A" w:rsidP="00351B9A">
            <w:pPr>
              <w:spacing w:line="276" w:lineRule="auto"/>
              <w:rPr>
                <w:rFonts w:asciiTheme="minorHAnsi" w:eastAsiaTheme="minorEastAsia" w:hAnsiTheme="minorHAnsi"/>
                <w:color w:val="auto"/>
                <w:sz w:val="22"/>
              </w:rPr>
            </w:pPr>
          </w:p>
          <w:p w14:paraId="4EA1490B" w14:textId="77777777" w:rsidR="00351B9A" w:rsidRPr="00ED6294" w:rsidRDefault="00351B9A" w:rsidP="00351B9A">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Whole school job of the week – links are made to subject specific skills and LMI.</w:t>
            </w:r>
          </w:p>
          <w:p w14:paraId="1C7C0A75" w14:textId="77777777" w:rsidR="00351B9A" w:rsidRPr="00ED6294" w:rsidRDefault="00351B9A" w:rsidP="00351B9A">
            <w:pPr>
              <w:spacing w:line="276" w:lineRule="auto"/>
              <w:rPr>
                <w:rFonts w:asciiTheme="minorHAnsi" w:eastAsiaTheme="minorEastAsia" w:hAnsiTheme="minorHAnsi"/>
                <w:color w:val="auto"/>
                <w:sz w:val="22"/>
              </w:rPr>
            </w:pPr>
          </w:p>
          <w:p w14:paraId="5DA9EDB7" w14:textId="77777777" w:rsidR="00351B9A" w:rsidRPr="00ED6294" w:rsidRDefault="00351B9A" w:rsidP="00351B9A">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EHCP Annual Reviews – Colleges attending years 10 and 11 reviews</w:t>
            </w:r>
          </w:p>
          <w:p w14:paraId="5B115CB2" w14:textId="77777777" w:rsidR="00351B9A" w:rsidRPr="00ED6294" w:rsidRDefault="00351B9A" w:rsidP="00351B9A">
            <w:pPr>
              <w:spacing w:line="276" w:lineRule="auto"/>
              <w:rPr>
                <w:rFonts w:asciiTheme="minorHAnsi" w:eastAsiaTheme="minorEastAsia" w:hAnsiTheme="minorHAnsi"/>
                <w:color w:val="auto"/>
                <w:sz w:val="22"/>
              </w:rPr>
            </w:pPr>
          </w:p>
          <w:p w14:paraId="441E02FD" w14:textId="77777777" w:rsidR="00351B9A" w:rsidRPr="00ED6294" w:rsidRDefault="00351B9A" w:rsidP="00351B9A">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Employer engagements face to face or virtually in school through collaboration with Bristol Works</w:t>
            </w:r>
          </w:p>
          <w:p w14:paraId="4E657415" w14:textId="77777777" w:rsidR="00351B9A" w:rsidRPr="00ED6294" w:rsidRDefault="00351B9A" w:rsidP="00351B9A">
            <w:pPr>
              <w:spacing w:line="276" w:lineRule="auto"/>
              <w:rPr>
                <w:rFonts w:asciiTheme="minorHAnsi" w:eastAsiaTheme="minorEastAsia" w:hAnsiTheme="minorHAnsi"/>
                <w:color w:val="auto"/>
                <w:sz w:val="22"/>
              </w:rPr>
            </w:pPr>
          </w:p>
          <w:p w14:paraId="2523311B" w14:textId="77777777" w:rsidR="00351B9A" w:rsidRDefault="00351B9A" w:rsidP="00351B9A">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Guidance Interviews for KS4 students from L6 careers advisor</w:t>
            </w:r>
            <w:r w:rsidRPr="66EA1288">
              <w:rPr>
                <w:rFonts w:asciiTheme="minorHAnsi" w:eastAsiaTheme="minorEastAsia" w:hAnsiTheme="minorHAnsi"/>
                <w:color w:val="auto"/>
                <w:sz w:val="22"/>
              </w:rPr>
              <w:t xml:space="preserve"> </w:t>
            </w:r>
          </w:p>
          <w:p w14:paraId="521FACBA" w14:textId="77777777" w:rsidR="00351B9A" w:rsidRDefault="00351B9A" w:rsidP="00351B9A">
            <w:pPr>
              <w:spacing w:line="276" w:lineRule="auto"/>
              <w:rPr>
                <w:rFonts w:asciiTheme="minorHAnsi" w:eastAsiaTheme="minorEastAsia" w:hAnsiTheme="minorHAnsi"/>
                <w:color w:val="auto"/>
                <w:sz w:val="22"/>
              </w:rPr>
            </w:pPr>
          </w:p>
          <w:p w14:paraId="24324632" w14:textId="77777777" w:rsidR="00351B9A" w:rsidRPr="00ED6294" w:rsidRDefault="00351B9A" w:rsidP="00351B9A">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lastRenderedPageBreak/>
              <w:t>Interview practice sessions with staff from DWP.</w:t>
            </w:r>
          </w:p>
          <w:p w14:paraId="37BBB1D9" w14:textId="77777777" w:rsidR="00351B9A" w:rsidRPr="00ED6294" w:rsidRDefault="00351B9A" w:rsidP="00351B9A">
            <w:pPr>
              <w:spacing w:line="276" w:lineRule="auto"/>
              <w:rPr>
                <w:rFonts w:asciiTheme="minorHAnsi" w:eastAsiaTheme="minorEastAsia" w:hAnsiTheme="minorHAnsi"/>
                <w:color w:val="auto"/>
                <w:sz w:val="22"/>
              </w:rPr>
            </w:pPr>
          </w:p>
          <w:p w14:paraId="36A2A8D3" w14:textId="77777777" w:rsidR="00351B9A" w:rsidRPr="00ED6294" w:rsidRDefault="00351B9A" w:rsidP="00351B9A">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Small group visits to post 16 establishments – SGS Filton and WISE, CoB Asley Down and Hengrove, Bristol City FC Foundation education centre, Bristol Bears rugby Foundation education centre, Bristol Sport HITZ programme.</w:t>
            </w:r>
          </w:p>
          <w:p w14:paraId="19337C13" w14:textId="77777777" w:rsidR="00351B9A" w:rsidRDefault="00351B9A" w:rsidP="00351B9A">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Small group visits to SGS Filton for Foundation studies taster days and experiences.</w:t>
            </w:r>
          </w:p>
          <w:p w14:paraId="672B9B13" w14:textId="77777777" w:rsidR="00351B9A" w:rsidRDefault="00351B9A" w:rsidP="00351B9A">
            <w:pPr>
              <w:spacing w:line="276" w:lineRule="auto"/>
              <w:rPr>
                <w:rFonts w:asciiTheme="minorHAnsi" w:eastAsiaTheme="minorEastAsia" w:hAnsiTheme="minorHAnsi"/>
                <w:color w:val="auto"/>
                <w:sz w:val="22"/>
              </w:rPr>
            </w:pPr>
          </w:p>
          <w:p w14:paraId="0EE90E42" w14:textId="77777777" w:rsidR="00351B9A" w:rsidRDefault="00351B9A" w:rsidP="00351B9A">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1:1 interview with colleges surrounding information and pathways in years 10 and 11</w:t>
            </w:r>
          </w:p>
          <w:p w14:paraId="1DD4B21A" w14:textId="77777777" w:rsidR="00351B9A" w:rsidRDefault="00351B9A" w:rsidP="00351B9A">
            <w:pPr>
              <w:spacing w:line="276" w:lineRule="auto"/>
              <w:rPr>
                <w:rFonts w:asciiTheme="minorHAnsi" w:eastAsiaTheme="minorEastAsia" w:hAnsiTheme="minorHAnsi"/>
                <w:color w:val="auto"/>
                <w:sz w:val="22"/>
              </w:rPr>
            </w:pPr>
          </w:p>
          <w:p w14:paraId="03C144CC" w14:textId="77777777" w:rsidR="00351B9A" w:rsidRPr="002619F2" w:rsidRDefault="00351B9A" w:rsidP="00351B9A">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Tutor and careers leader support to research establishments, applications and understand support available.</w:t>
            </w:r>
          </w:p>
          <w:p w14:paraId="23652F47" w14:textId="65A704B0" w:rsidR="00351B9A" w:rsidRPr="002619F2" w:rsidRDefault="00351B9A" w:rsidP="00351B9A">
            <w:pPr>
              <w:spacing w:line="276" w:lineRule="auto"/>
              <w:rPr>
                <w:color w:val="auto"/>
              </w:rPr>
            </w:pPr>
          </w:p>
        </w:tc>
        <w:tc>
          <w:tcPr>
            <w:tcW w:w="769" w:type="dxa"/>
            <w:shd w:val="clear" w:color="auto" w:fill="D9D9D9" w:themeFill="background1" w:themeFillShade="D9"/>
          </w:tcPr>
          <w:p w14:paraId="0D0AC82B" w14:textId="77777777" w:rsidR="00351B9A" w:rsidRPr="002619F2" w:rsidRDefault="00351B9A" w:rsidP="00351B9A">
            <w:pPr>
              <w:spacing w:line="276" w:lineRule="auto"/>
              <w:rPr>
                <w:color w:val="auto"/>
              </w:rPr>
            </w:pPr>
            <w:r w:rsidRPr="66EA1288">
              <w:rPr>
                <w:color w:val="auto"/>
              </w:rPr>
              <w:lastRenderedPageBreak/>
              <w:t>x</w:t>
            </w:r>
          </w:p>
        </w:tc>
        <w:tc>
          <w:tcPr>
            <w:tcW w:w="769" w:type="dxa"/>
            <w:shd w:val="clear" w:color="auto" w:fill="D9D9D9" w:themeFill="background1" w:themeFillShade="D9"/>
          </w:tcPr>
          <w:p w14:paraId="562C75D1" w14:textId="77777777" w:rsidR="00351B9A" w:rsidRPr="002619F2" w:rsidRDefault="00351B9A" w:rsidP="00351B9A">
            <w:pPr>
              <w:spacing w:line="276" w:lineRule="auto"/>
              <w:rPr>
                <w:color w:val="auto"/>
              </w:rPr>
            </w:pPr>
          </w:p>
        </w:tc>
        <w:tc>
          <w:tcPr>
            <w:tcW w:w="770" w:type="dxa"/>
            <w:shd w:val="clear" w:color="auto" w:fill="D9D9D9" w:themeFill="background1" w:themeFillShade="D9"/>
          </w:tcPr>
          <w:p w14:paraId="689325E7" w14:textId="77777777" w:rsidR="00351B9A" w:rsidRPr="002619F2" w:rsidRDefault="00351B9A" w:rsidP="00351B9A">
            <w:pPr>
              <w:spacing w:line="276" w:lineRule="auto"/>
              <w:rPr>
                <w:color w:val="auto"/>
              </w:rPr>
            </w:pPr>
            <w:r w:rsidRPr="66EA1288">
              <w:rPr>
                <w:color w:val="auto"/>
              </w:rPr>
              <w:t>x</w:t>
            </w:r>
          </w:p>
        </w:tc>
        <w:tc>
          <w:tcPr>
            <w:tcW w:w="769" w:type="dxa"/>
            <w:shd w:val="clear" w:color="auto" w:fill="D9D9D9" w:themeFill="background1" w:themeFillShade="D9"/>
          </w:tcPr>
          <w:p w14:paraId="664355AD" w14:textId="77777777" w:rsidR="00351B9A" w:rsidRPr="002619F2" w:rsidRDefault="00351B9A" w:rsidP="00351B9A">
            <w:pPr>
              <w:spacing w:line="276" w:lineRule="auto"/>
              <w:rPr>
                <w:color w:val="auto"/>
              </w:rPr>
            </w:pPr>
          </w:p>
        </w:tc>
        <w:tc>
          <w:tcPr>
            <w:tcW w:w="770" w:type="dxa"/>
            <w:shd w:val="clear" w:color="auto" w:fill="D9D9D9" w:themeFill="background1" w:themeFillShade="D9"/>
          </w:tcPr>
          <w:p w14:paraId="1A965116" w14:textId="77777777" w:rsidR="00351B9A" w:rsidRPr="002619F2" w:rsidRDefault="00351B9A" w:rsidP="00351B9A">
            <w:pPr>
              <w:spacing w:line="276" w:lineRule="auto"/>
              <w:rPr>
                <w:color w:val="auto"/>
              </w:rPr>
            </w:pPr>
          </w:p>
        </w:tc>
        <w:tc>
          <w:tcPr>
            <w:tcW w:w="780" w:type="dxa"/>
            <w:shd w:val="clear" w:color="auto" w:fill="D9D9D9" w:themeFill="background1" w:themeFillShade="D9"/>
          </w:tcPr>
          <w:p w14:paraId="7DF4E37C" w14:textId="77777777" w:rsidR="00351B9A" w:rsidRPr="002619F2" w:rsidRDefault="00351B9A" w:rsidP="00351B9A">
            <w:pPr>
              <w:spacing w:line="276" w:lineRule="auto"/>
              <w:rPr>
                <w:color w:val="auto"/>
              </w:rPr>
            </w:pPr>
          </w:p>
        </w:tc>
        <w:tc>
          <w:tcPr>
            <w:tcW w:w="759" w:type="dxa"/>
            <w:shd w:val="clear" w:color="auto" w:fill="D9D9D9" w:themeFill="background1" w:themeFillShade="D9"/>
          </w:tcPr>
          <w:p w14:paraId="613AB33D" w14:textId="77777777" w:rsidR="00351B9A" w:rsidRPr="002619F2" w:rsidRDefault="00351B9A" w:rsidP="00351B9A">
            <w:pPr>
              <w:spacing w:line="276" w:lineRule="auto"/>
              <w:rPr>
                <w:color w:val="auto"/>
              </w:rPr>
            </w:pPr>
            <w:r w:rsidRPr="66EA1288">
              <w:rPr>
                <w:color w:val="auto"/>
              </w:rPr>
              <w:t>x</w:t>
            </w:r>
          </w:p>
        </w:tc>
      </w:tr>
      <w:tr w:rsidR="00351B9A" w:rsidRPr="002619F2" w14:paraId="7F790CA5" w14:textId="77777777" w:rsidTr="66EA1288">
        <w:tc>
          <w:tcPr>
            <w:tcW w:w="845" w:type="dxa"/>
            <w:shd w:val="clear" w:color="auto" w:fill="D9D9D9" w:themeFill="background1" w:themeFillShade="D9"/>
          </w:tcPr>
          <w:p w14:paraId="230427D6" w14:textId="77777777" w:rsidR="00351B9A" w:rsidRPr="002619F2" w:rsidRDefault="00351B9A" w:rsidP="00351B9A">
            <w:pPr>
              <w:pStyle w:val="Tablesubheading"/>
              <w:rPr>
                <w:color w:val="auto"/>
              </w:rPr>
            </w:pPr>
            <w:r w:rsidRPr="66EA1288">
              <w:rPr>
                <w:color w:val="auto"/>
              </w:rPr>
              <w:lastRenderedPageBreak/>
              <w:t>LO2</w:t>
            </w:r>
          </w:p>
        </w:tc>
        <w:tc>
          <w:tcPr>
            <w:tcW w:w="2975" w:type="dxa"/>
            <w:shd w:val="clear" w:color="auto" w:fill="D9D9D9" w:themeFill="background1" w:themeFillShade="D9"/>
          </w:tcPr>
          <w:p w14:paraId="1A6BC823" w14:textId="77777777" w:rsidR="00351B9A" w:rsidRPr="002619F2" w:rsidRDefault="00351B9A" w:rsidP="00351B9A">
            <w:pPr>
              <w:spacing w:line="276" w:lineRule="auto"/>
              <w:rPr>
                <w:color w:val="auto"/>
              </w:rPr>
            </w:pPr>
            <w:r w:rsidRPr="66EA1288">
              <w:rPr>
                <w:color w:val="auto"/>
              </w:rPr>
              <w:t>Show how you are developing the skills and qualities which will help you to improve your employability</w:t>
            </w:r>
          </w:p>
        </w:tc>
        <w:tc>
          <w:tcPr>
            <w:tcW w:w="1416" w:type="dxa"/>
            <w:gridSpan w:val="2"/>
            <w:shd w:val="clear" w:color="auto" w:fill="D9D9D9" w:themeFill="background1" w:themeFillShade="D9"/>
          </w:tcPr>
          <w:p w14:paraId="44FB30F8" w14:textId="77777777" w:rsidR="00351B9A" w:rsidRPr="002619F2" w:rsidRDefault="00351B9A" w:rsidP="00351B9A">
            <w:pPr>
              <w:spacing w:line="276" w:lineRule="auto"/>
            </w:pPr>
          </w:p>
        </w:tc>
        <w:tc>
          <w:tcPr>
            <w:tcW w:w="3543" w:type="dxa"/>
            <w:shd w:val="clear" w:color="auto" w:fill="D9D9D9" w:themeFill="background1" w:themeFillShade="D9"/>
          </w:tcPr>
          <w:p w14:paraId="3C7D65E6" w14:textId="77777777" w:rsidR="00351B9A" w:rsidRDefault="00351B9A" w:rsidP="00351B9A">
            <w:pPr>
              <w:spacing w:line="276" w:lineRule="auto"/>
              <w:rPr>
                <w:color w:val="auto"/>
              </w:rPr>
            </w:pPr>
            <w:r w:rsidRPr="5313543B">
              <w:rPr>
                <w:color w:val="auto"/>
              </w:rPr>
              <w:t>Work experience programme with skills development task focus supported by Bristol WORKS</w:t>
            </w:r>
          </w:p>
          <w:p w14:paraId="1DA6542E" w14:textId="77777777" w:rsidR="00351B9A" w:rsidRDefault="00351B9A" w:rsidP="00351B9A">
            <w:pPr>
              <w:spacing w:line="276" w:lineRule="auto"/>
              <w:rPr>
                <w:color w:val="auto"/>
              </w:rPr>
            </w:pPr>
          </w:p>
          <w:p w14:paraId="2A229D2D" w14:textId="38D36452" w:rsidR="00351B9A" w:rsidRPr="00ED6294" w:rsidRDefault="00351B9A" w:rsidP="00351B9A">
            <w:pPr>
              <w:spacing w:line="276" w:lineRule="auto"/>
              <w:rPr>
                <w:color w:val="auto"/>
              </w:rPr>
            </w:pPr>
            <w:r w:rsidRPr="00ED6294">
              <w:rPr>
                <w:color w:val="auto"/>
              </w:rPr>
              <w:lastRenderedPageBreak/>
              <w:t xml:space="preserve">Through completion of ASDAN </w:t>
            </w:r>
            <w:r w:rsidR="00B936D9" w:rsidRPr="00ED6294">
              <w:rPr>
                <w:color w:val="auto"/>
              </w:rPr>
              <w:t>short courses/CoPE</w:t>
            </w:r>
            <w:r w:rsidRPr="00ED6294">
              <w:rPr>
                <w:color w:val="auto"/>
              </w:rPr>
              <w:t xml:space="preserve"> programme</w:t>
            </w:r>
            <w:r w:rsidR="00B936D9" w:rsidRPr="00ED6294">
              <w:rPr>
                <w:color w:val="auto"/>
              </w:rPr>
              <w:t xml:space="preserve"> with current year 9 cohort in prep for KS4 careers work.</w:t>
            </w:r>
          </w:p>
          <w:p w14:paraId="20BC7695" w14:textId="791DEEF8" w:rsidR="0079083A" w:rsidRPr="00ED6294" w:rsidRDefault="0079083A" w:rsidP="00351B9A">
            <w:pPr>
              <w:spacing w:line="276" w:lineRule="auto"/>
              <w:rPr>
                <w:color w:val="auto"/>
              </w:rPr>
            </w:pPr>
          </w:p>
          <w:p w14:paraId="0C658CD1" w14:textId="2F2F1989" w:rsidR="0079083A" w:rsidRPr="00ED6294" w:rsidRDefault="0079083A" w:rsidP="00351B9A">
            <w:pPr>
              <w:spacing w:line="276" w:lineRule="auto"/>
              <w:rPr>
                <w:color w:val="auto"/>
              </w:rPr>
            </w:pPr>
            <w:r w:rsidRPr="00ED6294">
              <w:rPr>
                <w:color w:val="auto"/>
              </w:rPr>
              <w:t>Construction careers workshop with Wimpey homes – school and site visits to assess planning and practical skills.</w:t>
            </w:r>
          </w:p>
          <w:p w14:paraId="3CF3732A" w14:textId="6295D64A" w:rsidR="0079083A" w:rsidRPr="00ED6294" w:rsidRDefault="0079083A" w:rsidP="00351B9A">
            <w:pPr>
              <w:spacing w:line="276" w:lineRule="auto"/>
              <w:rPr>
                <w:color w:val="auto"/>
              </w:rPr>
            </w:pPr>
          </w:p>
          <w:p w14:paraId="294AD264" w14:textId="3B97E53F" w:rsidR="0079083A" w:rsidRPr="002619F2" w:rsidRDefault="0079083A" w:rsidP="00351B9A">
            <w:pPr>
              <w:spacing w:line="276" w:lineRule="auto"/>
              <w:rPr>
                <w:color w:val="auto"/>
              </w:rPr>
            </w:pPr>
            <w:r w:rsidRPr="00ED6294">
              <w:rPr>
                <w:color w:val="auto"/>
              </w:rPr>
              <w:t>Creative industries workshop with Aardman animations. Visit to their main offices – practice using ICT skills to create content.</w:t>
            </w:r>
          </w:p>
          <w:p w14:paraId="194BC1BD" w14:textId="372A1FB5" w:rsidR="00351B9A" w:rsidRDefault="00351B9A" w:rsidP="00351B9A">
            <w:pPr>
              <w:spacing w:line="276" w:lineRule="auto"/>
              <w:rPr>
                <w:color w:val="auto"/>
              </w:rPr>
            </w:pPr>
          </w:p>
          <w:p w14:paraId="2F662614" w14:textId="474CDCC7" w:rsidR="00351B9A" w:rsidRPr="00B936D9" w:rsidRDefault="00351B9A" w:rsidP="00351B9A">
            <w:pPr>
              <w:spacing w:line="276" w:lineRule="auto"/>
              <w:rPr>
                <w:b/>
                <w:color w:val="auto"/>
              </w:rPr>
            </w:pPr>
            <w:r w:rsidRPr="00B936D9">
              <w:rPr>
                <w:b/>
                <w:color w:val="auto"/>
              </w:rPr>
              <w:t>Sixteen programme-</w:t>
            </w:r>
          </w:p>
          <w:p w14:paraId="30BC16F0" w14:textId="6A368F74" w:rsidR="00351B9A" w:rsidRDefault="00351B9A" w:rsidP="00351B9A">
            <w:pPr>
              <w:spacing w:line="276" w:lineRule="auto"/>
              <w:rPr>
                <w:color w:val="auto"/>
              </w:rPr>
            </w:pPr>
          </w:p>
          <w:p w14:paraId="4907CF30" w14:textId="4AB0C041" w:rsidR="00351B9A" w:rsidRDefault="00351B9A" w:rsidP="00351B9A">
            <w:pPr>
              <w:spacing w:line="276" w:lineRule="auto"/>
              <w:rPr>
                <w:color w:val="auto"/>
              </w:rPr>
            </w:pPr>
            <w:r w:rsidRPr="5313543B">
              <w:rPr>
                <w:color w:val="auto"/>
              </w:rPr>
              <w:t>Employment Skills and Learning Team, offer evidenced based supported employment services aimed at people in the community when are vulnerable.</w:t>
            </w:r>
          </w:p>
          <w:p w14:paraId="6C73F38E" w14:textId="62774EBA" w:rsidR="00351B9A" w:rsidRDefault="00351B9A" w:rsidP="00351B9A">
            <w:pPr>
              <w:spacing w:line="276" w:lineRule="auto"/>
              <w:rPr>
                <w:color w:val="auto"/>
              </w:rPr>
            </w:pPr>
          </w:p>
          <w:p w14:paraId="42EC374A" w14:textId="0FA37C46" w:rsidR="00351B9A" w:rsidRDefault="00351B9A" w:rsidP="00351B9A">
            <w:pPr>
              <w:spacing w:line="276" w:lineRule="auto"/>
              <w:rPr>
                <w:color w:val="auto"/>
              </w:rPr>
            </w:pPr>
            <w:r w:rsidRPr="5313543B">
              <w:rPr>
                <w:color w:val="auto"/>
              </w:rPr>
              <w:t>This work includes:</w:t>
            </w:r>
          </w:p>
          <w:p w14:paraId="68038513" w14:textId="6FA89BCF" w:rsidR="00351B9A" w:rsidRDefault="00351B9A" w:rsidP="00351B9A">
            <w:pPr>
              <w:spacing w:line="276" w:lineRule="auto"/>
              <w:rPr>
                <w:color w:val="auto"/>
              </w:rPr>
            </w:pPr>
            <w:r w:rsidRPr="5313543B">
              <w:rPr>
                <w:color w:val="auto"/>
              </w:rPr>
              <w:t xml:space="preserve"> </w:t>
            </w:r>
          </w:p>
          <w:p w14:paraId="6B92FA48" w14:textId="7BB7EB45" w:rsidR="00351B9A" w:rsidRDefault="00351B9A" w:rsidP="00351B9A">
            <w:pPr>
              <w:spacing w:line="276" w:lineRule="auto"/>
              <w:rPr>
                <w:color w:val="auto"/>
              </w:rPr>
            </w:pPr>
            <w:r w:rsidRPr="5313543B">
              <w:rPr>
                <w:color w:val="auto"/>
              </w:rPr>
              <w:t xml:space="preserve">Increasing the awareness of young people and parents/carers of potential career options and the life </w:t>
            </w:r>
            <w:r w:rsidRPr="5313543B">
              <w:rPr>
                <w:color w:val="auto"/>
              </w:rPr>
              <w:lastRenderedPageBreak/>
              <w:t>benefits of continuing in education, training and employment</w:t>
            </w:r>
          </w:p>
          <w:p w14:paraId="779F0C42" w14:textId="0E90A5EC" w:rsidR="00351B9A" w:rsidRDefault="00351B9A" w:rsidP="00351B9A">
            <w:pPr>
              <w:spacing w:line="276" w:lineRule="auto"/>
              <w:rPr>
                <w:color w:val="auto"/>
              </w:rPr>
            </w:pPr>
          </w:p>
          <w:p w14:paraId="07F707B4" w14:textId="0B39775F" w:rsidR="00351B9A" w:rsidRDefault="00351B9A" w:rsidP="00351B9A">
            <w:pPr>
              <w:spacing w:line="276" w:lineRule="auto"/>
              <w:rPr>
                <w:color w:val="auto"/>
              </w:rPr>
            </w:pPr>
            <w:r w:rsidRPr="5313543B">
              <w:rPr>
                <w:color w:val="auto"/>
              </w:rPr>
              <w:t>Sixteen delivering the ‘My Working Future Programme to local schools</w:t>
            </w:r>
          </w:p>
          <w:p w14:paraId="2A77F159" w14:textId="00F0DE4F" w:rsidR="00351B9A" w:rsidRDefault="00351B9A" w:rsidP="00351B9A">
            <w:pPr>
              <w:spacing w:line="276" w:lineRule="auto"/>
              <w:rPr>
                <w:color w:val="auto"/>
              </w:rPr>
            </w:pPr>
            <w:r w:rsidRPr="5313543B">
              <w:rPr>
                <w:color w:val="auto"/>
              </w:rPr>
              <w:t>Support young people to develop the beginnings of a career plan outlining aspirations and possible routes into the world of work.</w:t>
            </w:r>
          </w:p>
          <w:p w14:paraId="139FF1D2" w14:textId="36208294" w:rsidR="00351B9A" w:rsidRDefault="00351B9A" w:rsidP="00351B9A">
            <w:pPr>
              <w:spacing w:line="276" w:lineRule="auto"/>
              <w:rPr>
                <w:color w:val="auto"/>
              </w:rPr>
            </w:pPr>
          </w:p>
          <w:p w14:paraId="6C1D383E" w14:textId="04B5EEF9" w:rsidR="00351B9A" w:rsidRDefault="00351B9A" w:rsidP="00351B9A">
            <w:pPr>
              <w:spacing w:line="276" w:lineRule="auto"/>
              <w:rPr>
                <w:color w:val="auto"/>
              </w:rPr>
            </w:pPr>
            <w:r w:rsidRPr="5313543B">
              <w:rPr>
                <w:color w:val="auto"/>
              </w:rPr>
              <w:t>We use sixteen resources that can be used with young people and parents/carers to ensure the work can continue inn schools at the end of the project.</w:t>
            </w:r>
          </w:p>
          <w:p w14:paraId="599529F5" w14:textId="3F6FCD99" w:rsidR="00351B9A" w:rsidRDefault="00351B9A" w:rsidP="00351B9A">
            <w:pPr>
              <w:spacing w:line="276" w:lineRule="auto"/>
              <w:rPr>
                <w:color w:val="auto"/>
              </w:rPr>
            </w:pPr>
          </w:p>
          <w:p w14:paraId="0FC929C8" w14:textId="7848FB78" w:rsidR="00351B9A" w:rsidRDefault="00F91C2E" w:rsidP="00351B9A">
            <w:pPr>
              <w:spacing w:line="276" w:lineRule="auto"/>
              <w:rPr>
                <w:color w:val="auto"/>
              </w:rPr>
            </w:pPr>
            <w:hyperlink r:id="rId13">
              <w:r w:rsidR="00351B9A" w:rsidRPr="5313543B">
                <w:rPr>
                  <w:rStyle w:val="Hyperlink"/>
                  <w:color w:val="auto"/>
                </w:rPr>
                <w:t>https://www.lmiforall.org.uk/skillsometer/</w:t>
              </w:r>
            </w:hyperlink>
            <w:r w:rsidR="00351B9A" w:rsidRPr="5313543B">
              <w:rPr>
                <w:color w:val="auto"/>
              </w:rPr>
              <w:t xml:space="preserve"> </w:t>
            </w:r>
          </w:p>
          <w:p w14:paraId="4BB6E3F4" w14:textId="44E01E79" w:rsidR="00351B9A" w:rsidRDefault="00351B9A" w:rsidP="00351B9A">
            <w:pPr>
              <w:spacing w:line="276" w:lineRule="auto"/>
              <w:rPr>
                <w:color w:val="auto"/>
              </w:rPr>
            </w:pPr>
          </w:p>
          <w:p w14:paraId="301479D0" w14:textId="285DB79B" w:rsidR="00351B9A" w:rsidRPr="00B936D9" w:rsidRDefault="00351B9A" w:rsidP="00351B9A">
            <w:pPr>
              <w:spacing w:line="276" w:lineRule="auto"/>
              <w:rPr>
                <w:b/>
                <w:color w:val="auto"/>
              </w:rPr>
            </w:pPr>
            <w:r w:rsidRPr="00B936D9">
              <w:rPr>
                <w:b/>
                <w:color w:val="auto"/>
              </w:rPr>
              <w:t>Employability Curriculum.</w:t>
            </w:r>
          </w:p>
          <w:p w14:paraId="6C7A46A9" w14:textId="5BA53F12" w:rsidR="00351B9A" w:rsidRDefault="00351B9A" w:rsidP="00351B9A">
            <w:pPr>
              <w:spacing w:line="276" w:lineRule="auto"/>
              <w:rPr>
                <w:color w:val="auto"/>
              </w:rPr>
            </w:pPr>
          </w:p>
          <w:p w14:paraId="0E49CD53" w14:textId="1306C7E6" w:rsidR="00351B9A" w:rsidRDefault="00351B9A" w:rsidP="00351B9A">
            <w:pPr>
              <w:spacing w:line="276" w:lineRule="auto"/>
              <w:rPr>
                <w:color w:val="auto"/>
              </w:rPr>
            </w:pPr>
            <w:r w:rsidRPr="5313543B">
              <w:rPr>
                <w:color w:val="auto"/>
              </w:rPr>
              <w:t xml:space="preserve">Have a specifically designed an employability programme designed to prepare our students for the world of work. We cover set topics: </w:t>
            </w:r>
          </w:p>
          <w:p w14:paraId="7A9151C7" w14:textId="2DE58F04" w:rsidR="00351B9A" w:rsidRDefault="00351B9A" w:rsidP="00351B9A">
            <w:pPr>
              <w:spacing w:line="276" w:lineRule="auto"/>
              <w:rPr>
                <w:color w:val="auto"/>
              </w:rPr>
            </w:pPr>
            <w:r w:rsidRPr="5313543B">
              <w:rPr>
                <w:color w:val="auto"/>
              </w:rPr>
              <w:t xml:space="preserve"> </w:t>
            </w:r>
          </w:p>
          <w:p w14:paraId="63077983" w14:textId="0521A8CA" w:rsidR="00351B9A" w:rsidRDefault="00351B9A" w:rsidP="00351B9A">
            <w:pPr>
              <w:spacing w:line="276" w:lineRule="auto"/>
              <w:rPr>
                <w:color w:val="auto"/>
              </w:rPr>
            </w:pPr>
            <w:r w:rsidRPr="5313543B">
              <w:rPr>
                <w:color w:val="auto"/>
              </w:rPr>
              <w:t xml:space="preserve">-Self-Management </w:t>
            </w:r>
          </w:p>
          <w:p w14:paraId="682B20D7" w14:textId="0303EB5E" w:rsidR="00351B9A" w:rsidRDefault="00351B9A" w:rsidP="00351B9A">
            <w:pPr>
              <w:spacing w:line="276" w:lineRule="auto"/>
              <w:rPr>
                <w:color w:val="auto"/>
              </w:rPr>
            </w:pPr>
            <w:r w:rsidRPr="5313543B">
              <w:rPr>
                <w:color w:val="auto"/>
              </w:rPr>
              <w:t xml:space="preserve">-Team Working </w:t>
            </w:r>
          </w:p>
          <w:p w14:paraId="57B00B10" w14:textId="20D72A41" w:rsidR="00351B9A" w:rsidRDefault="00351B9A" w:rsidP="00351B9A">
            <w:pPr>
              <w:spacing w:line="276" w:lineRule="auto"/>
              <w:rPr>
                <w:color w:val="auto"/>
              </w:rPr>
            </w:pPr>
            <w:r w:rsidRPr="5313543B">
              <w:rPr>
                <w:color w:val="auto"/>
              </w:rPr>
              <w:lastRenderedPageBreak/>
              <w:t xml:space="preserve">-Business &amp; Enterprise </w:t>
            </w:r>
          </w:p>
          <w:p w14:paraId="6B8E36B8" w14:textId="43DE08E2" w:rsidR="00351B9A" w:rsidRDefault="00351B9A" w:rsidP="00351B9A">
            <w:pPr>
              <w:spacing w:line="276" w:lineRule="auto"/>
              <w:rPr>
                <w:color w:val="auto"/>
              </w:rPr>
            </w:pPr>
            <w:r w:rsidRPr="5313543B">
              <w:rPr>
                <w:color w:val="auto"/>
              </w:rPr>
              <w:t xml:space="preserve">-Customer Awareness </w:t>
            </w:r>
          </w:p>
          <w:p w14:paraId="4EEA17E4" w14:textId="2AF0F3D2" w:rsidR="00351B9A" w:rsidRDefault="00351B9A" w:rsidP="00351B9A">
            <w:pPr>
              <w:spacing w:line="276" w:lineRule="auto"/>
              <w:rPr>
                <w:color w:val="auto"/>
              </w:rPr>
            </w:pPr>
            <w:r w:rsidRPr="5313543B">
              <w:rPr>
                <w:color w:val="auto"/>
              </w:rPr>
              <w:t xml:space="preserve">-Problem Solving </w:t>
            </w:r>
          </w:p>
          <w:p w14:paraId="200C8EC6" w14:textId="7C48F8E5" w:rsidR="00351B9A" w:rsidRDefault="00351B9A" w:rsidP="00351B9A">
            <w:pPr>
              <w:spacing w:line="276" w:lineRule="auto"/>
              <w:rPr>
                <w:color w:val="auto"/>
              </w:rPr>
            </w:pPr>
            <w:r w:rsidRPr="5313543B">
              <w:rPr>
                <w:color w:val="auto"/>
              </w:rPr>
              <w:t>-Communication</w:t>
            </w:r>
          </w:p>
          <w:p w14:paraId="681D009B" w14:textId="72AAA4C1" w:rsidR="00351B9A" w:rsidRDefault="00351B9A" w:rsidP="00351B9A">
            <w:pPr>
              <w:spacing w:line="276" w:lineRule="auto"/>
              <w:rPr>
                <w:color w:val="auto"/>
              </w:rPr>
            </w:pPr>
          </w:p>
          <w:p w14:paraId="191F75B9" w14:textId="53429C98" w:rsidR="00351B9A" w:rsidRPr="00B936D9" w:rsidRDefault="00351B9A" w:rsidP="00351B9A">
            <w:pPr>
              <w:spacing w:line="276" w:lineRule="auto"/>
              <w:rPr>
                <w:b/>
                <w:color w:val="auto"/>
              </w:rPr>
            </w:pPr>
            <w:r w:rsidRPr="00B936D9">
              <w:rPr>
                <w:b/>
                <w:color w:val="auto"/>
              </w:rPr>
              <w:t>WEX Log book</w:t>
            </w:r>
          </w:p>
          <w:p w14:paraId="08B7A94B" w14:textId="1CF515C6" w:rsidR="00351B9A" w:rsidRPr="002619F2" w:rsidRDefault="00351B9A" w:rsidP="00351B9A">
            <w:pPr>
              <w:spacing w:line="276" w:lineRule="auto"/>
              <w:rPr>
                <w:color w:val="auto"/>
              </w:rPr>
            </w:pPr>
          </w:p>
          <w:p w14:paraId="0A8E0DCA" w14:textId="77777777" w:rsidR="00351B9A" w:rsidRDefault="00351B9A" w:rsidP="00351B9A">
            <w:pPr>
              <w:spacing w:line="276" w:lineRule="auto"/>
              <w:rPr>
                <w:color w:val="auto"/>
              </w:rPr>
            </w:pPr>
            <w:r w:rsidRPr="5313543B">
              <w:rPr>
                <w:color w:val="auto"/>
              </w:rPr>
              <w:t>Reals Skills within the Curriculum, evidence is logged.</w:t>
            </w:r>
          </w:p>
          <w:p w14:paraId="3825464D" w14:textId="77777777" w:rsidR="00351B9A" w:rsidRDefault="00351B9A" w:rsidP="00351B9A">
            <w:pPr>
              <w:spacing w:line="276" w:lineRule="auto"/>
              <w:rPr>
                <w:color w:val="auto"/>
              </w:rPr>
            </w:pPr>
          </w:p>
          <w:p w14:paraId="0906BCD6" w14:textId="77777777" w:rsidR="00351B9A" w:rsidRPr="00ED6294" w:rsidRDefault="00351B9A" w:rsidP="00351B9A">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Enrichment-Garden project in association with Socius and Avon Wildlife Trust</w:t>
            </w:r>
          </w:p>
          <w:p w14:paraId="62870E72" w14:textId="77777777" w:rsidR="00351B9A" w:rsidRPr="00ED6294" w:rsidRDefault="00351B9A" w:rsidP="00351B9A">
            <w:pPr>
              <w:spacing w:line="276" w:lineRule="auto"/>
              <w:rPr>
                <w:rFonts w:asciiTheme="minorHAnsi" w:eastAsiaTheme="minorEastAsia" w:hAnsiTheme="minorHAnsi"/>
                <w:color w:val="auto"/>
                <w:sz w:val="22"/>
              </w:rPr>
            </w:pPr>
          </w:p>
          <w:p w14:paraId="724207CC" w14:textId="77777777" w:rsidR="00351B9A" w:rsidRPr="00ED6294" w:rsidRDefault="00351B9A" w:rsidP="00351B9A">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Extracurricular PE and sport activities - inclusive and/or competitive activities against other SEND schools e.g. Aspire, Soundwell</w:t>
            </w:r>
          </w:p>
          <w:p w14:paraId="6A321BE3" w14:textId="77777777" w:rsidR="00351B9A" w:rsidRPr="00ED6294" w:rsidRDefault="00351B9A" w:rsidP="00351B9A">
            <w:pPr>
              <w:spacing w:line="276" w:lineRule="auto"/>
              <w:rPr>
                <w:rFonts w:asciiTheme="minorHAnsi" w:eastAsiaTheme="minorEastAsia" w:hAnsiTheme="minorHAnsi"/>
                <w:color w:val="auto"/>
                <w:sz w:val="22"/>
              </w:rPr>
            </w:pPr>
          </w:p>
          <w:p w14:paraId="1F64BA32" w14:textId="77777777" w:rsidR="00351B9A" w:rsidRPr="00ED6294" w:rsidRDefault="00351B9A" w:rsidP="00351B9A">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Bristol Sport Foundation coaching sessions delivering activity in school to promote sport in the community. ‘HITZ’ programme delivery to KS4 PE option students to promote sporting values and employability skills.</w:t>
            </w:r>
          </w:p>
          <w:p w14:paraId="7647C4C3" w14:textId="77777777" w:rsidR="00351B9A" w:rsidRPr="00ED6294" w:rsidRDefault="00351B9A" w:rsidP="00351B9A">
            <w:pPr>
              <w:spacing w:line="276" w:lineRule="auto"/>
              <w:rPr>
                <w:rFonts w:asciiTheme="minorHAnsi" w:eastAsiaTheme="minorEastAsia" w:hAnsiTheme="minorHAnsi"/>
                <w:color w:val="auto"/>
                <w:sz w:val="22"/>
              </w:rPr>
            </w:pPr>
          </w:p>
          <w:p w14:paraId="3A545A50" w14:textId="40FA3D6F" w:rsidR="00351B9A" w:rsidRDefault="00351B9A" w:rsidP="00351B9A">
            <w:pPr>
              <w:spacing w:line="276" w:lineRule="auto"/>
              <w:rPr>
                <w:rFonts w:asciiTheme="minorHAnsi" w:eastAsiaTheme="minorEastAsia" w:hAnsiTheme="minorHAnsi"/>
                <w:color w:val="auto"/>
                <w:sz w:val="22"/>
              </w:rPr>
            </w:pPr>
            <w:r w:rsidRPr="00ED6294">
              <w:rPr>
                <w:rFonts w:asciiTheme="minorHAnsi" w:eastAsiaTheme="minorEastAsia" w:hAnsiTheme="minorHAnsi"/>
                <w:color w:val="auto"/>
                <w:sz w:val="22"/>
              </w:rPr>
              <w:t xml:space="preserve">The enrichment and extracurricular program in KS3 and KS4 target </w:t>
            </w:r>
            <w:r w:rsidRPr="00ED6294">
              <w:rPr>
                <w:rFonts w:asciiTheme="minorHAnsi" w:eastAsiaTheme="minorEastAsia" w:hAnsiTheme="minorHAnsi"/>
                <w:color w:val="auto"/>
                <w:sz w:val="22"/>
              </w:rPr>
              <w:lastRenderedPageBreak/>
              <w:t>specific qualities and skills of employability. Our activities offer confidence, social skills, communication adeptness through interacting with nature, other adults and peers.</w:t>
            </w:r>
          </w:p>
          <w:p w14:paraId="5B139940" w14:textId="19EB027F" w:rsidR="00ED6294" w:rsidRPr="00C164B0" w:rsidRDefault="00ED6294" w:rsidP="00351B9A">
            <w:pPr>
              <w:spacing w:line="276" w:lineRule="auto"/>
              <w:rPr>
                <w:rFonts w:asciiTheme="minorHAnsi" w:eastAsiaTheme="minorEastAsia" w:hAnsiTheme="minorHAnsi"/>
                <w:color w:val="auto"/>
                <w:sz w:val="22"/>
              </w:rPr>
            </w:pPr>
          </w:p>
          <w:p w14:paraId="67CB783C" w14:textId="2C7897D7" w:rsidR="00ED6294" w:rsidRPr="00C164B0" w:rsidRDefault="00C164B0" w:rsidP="00351B9A">
            <w:pPr>
              <w:spacing w:line="276" w:lineRule="auto"/>
              <w:rPr>
                <w:rFonts w:asciiTheme="minorHAnsi" w:eastAsiaTheme="minorEastAsia" w:hAnsiTheme="minorHAnsi"/>
                <w:color w:val="auto"/>
                <w:sz w:val="22"/>
              </w:rPr>
            </w:pPr>
            <w:r w:rsidRPr="00C164B0">
              <w:rPr>
                <w:rFonts w:asciiTheme="minorHAnsi" w:eastAsiaTheme="minorEastAsia" w:hAnsiTheme="minorHAnsi"/>
                <w:color w:val="auto"/>
                <w:sz w:val="22"/>
              </w:rPr>
              <w:t xml:space="preserve">Short term and ‘taster’ </w:t>
            </w:r>
            <w:r w:rsidR="00ED6294" w:rsidRPr="00C164B0">
              <w:rPr>
                <w:rFonts w:asciiTheme="minorHAnsi" w:eastAsiaTheme="minorEastAsia" w:hAnsiTheme="minorHAnsi"/>
                <w:color w:val="auto"/>
                <w:sz w:val="22"/>
              </w:rPr>
              <w:t xml:space="preserve">Work experience opportunities </w:t>
            </w:r>
            <w:r w:rsidRPr="00C164B0">
              <w:rPr>
                <w:rFonts w:asciiTheme="minorHAnsi" w:eastAsiaTheme="minorEastAsia" w:hAnsiTheme="minorHAnsi"/>
                <w:color w:val="auto"/>
                <w:sz w:val="22"/>
              </w:rPr>
              <w:t xml:space="preserve">offered to students in KS4 e.g. National Trust and Wilmot Dixon construction in collaboration with Bristol Works. </w:t>
            </w:r>
          </w:p>
          <w:p w14:paraId="476C1CA4" w14:textId="06B3BB4E" w:rsidR="00351B9A" w:rsidRPr="002619F2" w:rsidRDefault="00351B9A" w:rsidP="00351B9A">
            <w:pPr>
              <w:spacing w:line="276" w:lineRule="auto"/>
              <w:rPr>
                <w:color w:val="auto"/>
              </w:rPr>
            </w:pPr>
          </w:p>
        </w:tc>
        <w:tc>
          <w:tcPr>
            <w:tcW w:w="769" w:type="dxa"/>
            <w:shd w:val="clear" w:color="auto" w:fill="D9D9D9" w:themeFill="background1" w:themeFillShade="D9"/>
          </w:tcPr>
          <w:p w14:paraId="7DE7B6B6" w14:textId="77777777" w:rsidR="00351B9A" w:rsidRPr="002619F2" w:rsidRDefault="00351B9A" w:rsidP="00351B9A">
            <w:pPr>
              <w:spacing w:line="276" w:lineRule="auto"/>
            </w:pPr>
            <w:r w:rsidRPr="002619F2">
              <w:lastRenderedPageBreak/>
              <w:t>x</w:t>
            </w:r>
          </w:p>
        </w:tc>
        <w:tc>
          <w:tcPr>
            <w:tcW w:w="769" w:type="dxa"/>
            <w:shd w:val="clear" w:color="auto" w:fill="D9D9D9" w:themeFill="background1" w:themeFillShade="D9"/>
          </w:tcPr>
          <w:p w14:paraId="3041E394" w14:textId="77777777" w:rsidR="00351B9A" w:rsidRPr="002619F2" w:rsidRDefault="00351B9A" w:rsidP="00351B9A">
            <w:pPr>
              <w:spacing w:line="276" w:lineRule="auto"/>
            </w:pPr>
          </w:p>
        </w:tc>
        <w:tc>
          <w:tcPr>
            <w:tcW w:w="770" w:type="dxa"/>
            <w:shd w:val="clear" w:color="auto" w:fill="D9D9D9" w:themeFill="background1" w:themeFillShade="D9"/>
          </w:tcPr>
          <w:p w14:paraId="32FD3CBE" w14:textId="77777777" w:rsidR="00351B9A" w:rsidRPr="002619F2" w:rsidRDefault="00351B9A" w:rsidP="00351B9A">
            <w:pPr>
              <w:spacing w:line="276" w:lineRule="auto"/>
            </w:pPr>
            <w:r w:rsidRPr="002619F2">
              <w:t>x</w:t>
            </w:r>
          </w:p>
        </w:tc>
        <w:tc>
          <w:tcPr>
            <w:tcW w:w="769" w:type="dxa"/>
            <w:shd w:val="clear" w:color="auto" w:fill="D9D9D9" w:themeFill="background1" w:themeFillShade="D9"/>
          </w:tcPr>
          <w:p w14:paraId="7AB39700" w14:textId="77777777" w:rsidR="00351B9A" w:rsidRPr="002619F2" w:rsidRDefault="00351B9A" w:rsidP="00351B9A">
            <w:pPr>
              <w:spacing w:line="276" w:lineRule="auto"/>
            </w:pPr>
            <w:r w:rsidRPr="002619F2">
              <w:t>x</w:t>
            </w:r>
          </w:p>
        </w:tc>
        <w:tc>
          <w:tcPr>
            <w:tcW w:w="770" w:type="dxa"/>
            <w:shd w:val="clear" w:color="auto" w:fill="D9D9D9" w:themeFill="background1" w:themeFillShade="D9"/>
          </w:tcPr>
          <w:p w14:paraId="722B00AE" w14:textId="77777777" w:rsidR="00351B9A" w:rsidRPr="002619F2" w:rsidRDefault="00351B9A" w:rsidP="00351B9A">
            <w:pPr>
              <w:spacing w:line="276" w:lineRule="auto"/>
            </w:pPr>
          </w:p>
        </w:tc>
        <w:tc>
          <w:tcPr>
            <w:tcW w:w="780" w:type="dxa"/>
            <w:shd w:val="clear" w:color="auto" w:fill="D9D9D9" w:themeFill="background1" w:themeFillShade="D9"/>
          </w:tcPr>
          <w:p w14:paraId="42C6D796" w14:textId="77777777" w:rsidR="00351B9A" w:rsidRPr="002619F2" w:rsidRDefault="00351B9A" w:rsidP="00351B9A">
            <w:pPr>
              <w:spacing w:line="276" w:lineRule="auto"/>
            </w:pPr>
          </w:p>
        </w:tc>
        <w:tc>
          <w:tcPr>
            <w:tcW w:w="759" w:type="dxa"/>
            <w:shd w:val="clear" w:color="auto" w:fill="D9D9D9" w:themeFill="background1" w:themeFillShade="D9"/>
          </w:tcPr>
          <w:p w14:paraId="23C080D3" w14:textId="77777777" w:rsidR="00351B9A" w:rsidRPr="002619F2" w:rsidRDefault="00351B9A" w:rsidP="00351B9A">
            <w:pPr>
              <w:spacing w:line="276" w:lineRule="auto"/>
            </w:pPr>
            <w:r>
              <w:t>x</w:t>
            </w:r>
          </w:p>
        </w:tc>
      </w:tr>
      <w:tr w:rsidR="00351B9A" w:rsidRPr="002619F2" w14:paraId="07D3A148" w14:textId="77777777" w:rsidTr="66EA1288">
        <w:tc>
          <w:tcPr>
            <w:tcW w:w="845" w:type="dxa"/>
            <w:shd w:val="clear" w:color="auto" w:fill="D9D9D9" w:themeFill="background1" w:themeFillShade="D9"/>
          </w:tcPr>
          <w:p w14:paraId="14B4AC8A" w14:textId="77777777" w:rsidR="00351B9A" w:rsidRPr="002619F2" w:rsidRDefault="00351B9A" w:rsidP="00351B9A">
            <w:pPr>
              <w:pStyle w:val="Tablesubheading"/>
              <w:shd w:val="clear" w:color="auto" w:fill="D9D9D9" w:themeFill="background1" w:themeFillShade="D9"/>
              <w:rPr>
                <w:color w:val="auto"/>
              </w:rPr>
            </w:pPr>
            <w:r w:rsidRPr="66EA1288">
              <w:rPr>
                <w:color w:val="auto"/>
              </w:rPr>
              <w:lastRenderedPageBreak/>
              <w:t>LO3</w:t>
            </w:r>
          </w:p>
        </w:tc>
        <w:tc>
          <w:tcPr>
            <w:tcW w:w="2975" w:type="dxa"/>
            <w:shd w:val="clear" w:color="auto" w:fill="D9D9D9" w:themeFill="background1" w:themeFillShade="D9"/>
          </w:tcPr>
          <w:p w14:paraId="65EB0E64" w14:textId="77777777" w:rsidR="00351B9A" w:rsidRPr="002619F2" w:rsidRDefault="00351B9A" w:rsidP="00351B9A">
            <w:pPr>
              <w:shd w:val="clear" w:color="auto" w:fill="D9D9D9" w:themeFill="background1" w:themeFillShade="D9"/>
              <w:spacing w:line="276" w:lineRule="auto"/>
              <w:rPr>
                <w:color w:val="auto"/>
              </w:rPr>
            </w:pPr>
            <w:r w:rsidRPr="66EA1288">
              <w:rPr>
                <w:color w:val="auto"/>
              </w:rPr>
              <w:t>Be able to find relevant LMI and know how to use it in your career planning</w:t>
            </w:r>
          </w:p>
        </w:tc>
        <w:tc>
          <w:tcPr>
            <w:tcW w:w="1416" w:type="dxa"/>
            <w:gridSpan w:val="2"/>
            <w:shd w:val="clear" w:color="auto" w:fill="D9D9D9" w:themeFill="background1" w:themeFillShade="D9"/>
          </w:tcPr>
          <w:p w14:paraId="6E1831B3" w14:textId="77777777" w:rsidR="00351B9A" w:rsidRPr="002619F2" w:rsidRDefault="00351B9A" w:rsidP="00351B9A">
            <w:pPr>
              <w:shd w:val="clear" w:color="auto" w:fill="D9D9D9" w:themeFill="background1" w:themeFillShade="D9"/>
              <w:spacing w:line="276" w:lineRule="auto"/>
              <w:rPr>
                <w:color w:val="auto"/>
              </w:rPr>
            </w:pPr>
          </w:p>
        </w:tc>
        <w:tc>
          <w:tcPr>
            <w:tcW w:w="3543" w:type="dxa"/>
            <w:shd w:val="clear" w:color="auto" w:fill="D9D9D9" w:themeFill="background1" w:themeFillShade="D9"/>
          </w:tcPr>
          <w:p w14:paraId="7E7668F2" w14:textId="0E4306EF" w:rsidR="00351B9A" w:rsidRDefault="00351B9A" w:rsidP="00351B9A">
            <w:pPr>
              <w:shd w:val="clear" w:color="auto" w:fill="D9D9D9" w:themeFill="background1" w:themeFillShade="D9"/>
              <w:spacing w:line="276" w:lineRule="auto"/>
              <w:rPr>
                <w:color w:val="auto"/>
              </w:rPr>
            </w:pPr>
            <w:r w:rsidRPr="66EA1288">
              <w:rPr>
                <w:color w:val="auto"/>
              </w:rPr>
              <w:t>Employer engagement through face-to-face visits and virtual encounters throughout the year.</w:t>
            </w:r>
          </w:p>
          <w:p w14:paraId="004960D5" w14:textId="01BCDA37" w:rsidR="00351B9A" w:rsidRDefault="00351B9A" w:rsidP="00351B9A">
            <w:pPr>
              <w:shd w:val="clear" w:color="auto" w:fill="D9D9D9" w:themeFill="background1" w:themeFillShade="D9"/>
              <w:spacing w:line="276" w:lineRule="auto"/>
              <w:rPr>
                <w:color w:val="auto"/>
              </w:rPr>
            </w:pPr>
          </w:p>
          <w:p w14:paraId="524529D9" w14:textId="10D84295" w:rsidR="00351B9A" w:rsidRPr="002619F2" w:rsidRDefault="00351B9A" w:rsidP="00351B9A">
            <w:pPr>
              <w:shd w:val="clear" w:color="auto" w:fill="D9D9D9" w:themeFill="background1" w:themeFillShade="D9"/>
              <w:spacing w:line="276" w:lineRule="auto"/>
              <w:rPr>
                <w:color w:val="auto"/>
              </w:rPr>
            </w:pPr>
            <w:r w:rsidRPr="66EA1288">
              <w:rPr>
                <w:color w:val="auto"/>
              </w:rPr>
              <w:t>Year 11 Post 16 Pathways Event (with parental engagement) and tutorial activities.</w:t>
            </w:r>
          </w:p>
          <w:p w14:paraId="7CCEF310" w14:textId="1B1CFAA0" w:rsidR="00351B9A" w:rsidRPr="002619F2" w:rsidRDefault="00351B9A" w:rsidP="00351B9A">
            <w:pPr>
              <w:shd w:val="clear" w:color="auto" w:fill="D9D9D9" w:themeFill="background1" w:themeFillShade="D9"/>
              <w:spacing w:line="276" w:lineRule="auto"/>
              <w:rPr>
                <w:color w:val="auto"/>
              </w:rPr>
            </w:pPr>
          </w:p>
          <w:p w14:paraId="44A5F513" w14:textId="3E3DF04E" w:rsidR="00351B9A" w:rsidRDefault="00F91C2E" w:rsidP="00351B9A">
            <w:pPr>
              <w:shd w:val="clear" w:color="auto" w:fill="D9D9D9" w:themeFill="background1" w:themeFillShade="D9"/>
              <w:spacing w:line="276" w:lineRule="auto"/>
              <w:rPr>
                <w:color w:val="auto"/>
              </w:rPr>
            </w:pPr>
            <w:hyperlink r:id="rId14">
              <w:r w:rsidR="00351B9A" w:rsidRPr="66EA1288">
                <w:rPr>
                  <w:rStyle w:val="Hyperlink"/>
                  <w:color w:val="auto"/>
                </w:rPr>
                <w:t>https://www.lmiforall.org.uk/careerometer/</w:t>
              </w:r>
            </w:hyperlink>
            <w:r w:rsidR="00351B9A" w:rsidRPr="66EA1288">
              <w:rPr>
                <w:color w:val="auto"/>
              </w:rPr>
              <w:t xml:space="preserve"> </w:t>
            </w:r>
          </w:p>
          <w:p w14:paraId="7A499AA3" w14:textId="2E73456D" w:rsidR="00351B9A" w:rsidRPr="002619F2" w:rsidRDefault="00351B9A" w:rsidP="00351B9A">
            <w:pPr>
              <w:shd w:val="clear" w:color="auto" w:fill="D9D9D9" w:themeFill="background1" w:themeFillShade="D9"/>
              <w:spacing w:line="276" w:lineRule="auto"/>
              <w:rPr>
                <w:color w:val="auto"/>
              </w:rPr>
            </w:pPr>
          </w:p>
          <w:p w14:paraId="6C0BBD2B" w14:textId="25F0848A" w:rsidR="00351B9A" w:rsidRPr="00C164B0" w:rsidRDefault="00351B9A" w:rsidP="00351B9A">
            <w:pPr>
              <w:spacing w:line="276" w:lineRule="auto"/>
              <w:rPr>
                <w:rFonts w:asciiTheme="minorHAnsi" w:eastAsiaTheme="minorEastAsia" w:hAnsiTheme="minorHAnsi"/>
                <w:color w:val="auto"/>
                <w:sz w:val="22"/>
              </w:rPr>
            </w:pPr>
            <w:r w:rsidRPr="00C164B0">
              <w:rPr>
                <w:rFonts w:asciiTheme="minorHAnsi" w:eastAsiaTheme="minorEastAsia" w:hAnsiTheme="minorHAnsi"/>
                <w:color w:val="auto"/>
                <w:sz w:val="22"/>
              </w:rPr>
              <w:t xml:space="preserve">Job of the week for all KS4 tutor teams. Jobs in each half term are given an industry ‘theme’ e.g. sport </w:t>
            </w:r>
            <w:r w:rsidRPr="00C164B0">
              <w:rPr>
                <w:rFonts w:asciiTheme="minorHAnsi" w:eastAsiaTheme="minorEastAsia" w:hAnsiTheme="minorHAnsi"/>
                <w:color w:val="auto"/>
                <w:sz w:val="22"/>
              </w:rPr>
              <w:lastRenderedPageBreak/>
              <w:t>and leisure, construction, sustainable.</w:t>
            </w:r>
          </w:p>
          <w:p w14:paraId="1964FCB4" w14:textId="77777777" w:rsidR="00351B9A" w:rsidRPr="00C164B0" w:rsidRDefault="00351B9A" w:rsidP="00351B9A">
            <w:pPr>
              <w:spacing w:line="276" w:lineRule="auto"/>
              <w:rPr>
                <w:rFonts w:asciiTheme="minorHAnsi" w:eastAsiaTheme="minorEastAsia" w:hAnsiTheme="minorHAnsi"/>
                <w:color w:val="auto"/>
                <w:sz w:val="22"/>
              </w:rPr>
            </w:pPr>
          </w:p>
          <w:p w14:paraId="523F5663" w14:textId="440353F2" w:rsidR="00351B9A" w:rsidRPr="00C164B0" w:rsidRDefault="00351B9A" w:rsidP="00351B9A">
            <w:pPr>
              <w:spacing w:line="276" w:lineRule="auto"/>
              <w:rPr>
                <w:rFonts w:asciiTheme="minorHAnsi" w:eastAsiaTheme="minorEastAsia" w:hAnsiTheme="minorHAnsi"/>
                <w:color w:val="auto"/>
                <w:sz w:val="22"/>
              </w:rPr>
            </w:pPr>
            <w:r w:rsidRPr="00C164B0">
              <w:rPr>
                <w:rFonts w:asciiTheme="minorHAnsi" w:eastAsiaTheme="minorEastAsia" w:hAnsiTheme="minorHAnsi"/>
                <w:color w:val="auto"/>
                <w:sz w:val="22"/>
              </w:rPr>
              <w:t>Careers enterprise links with MSC construction to provide specific LMI regarding building trades, education and employment and opportunities for girls.</w:t>
            </w:r>
          </w:p>
          <w:p w14:paraId="4EB83F35" w14:textId="0D5DBB5C" w:rsidR="00351B9A" w:rsidRPr="00C164B0" w:rsidRDefault="00351B9A" w:rsidP="00351B9A">
            <w:pPr>
              <w:spacing w:line="276" w:lineRule="auto"/>
              <w:rPr>
                <w:rFonts w:asciiTheme="minorHAnsi" w:eastAsiaTheme="minorEastAsia" w:hAnsiTheme="minorHAnsi"/>
                <w:color w:val="auto"/>
                <w:sz w:val="22"/>
              </w:rPr>
            </w:pPr>
          </w:p>
          <w:p w14:paraId="18812C5E" w14:textId="77777777" w:rsidR="00351B9A" w:rsidRPr="00C164B0" w:rsidRDefault="00351B9A" w:rsidP="00351B9A">
            <w:pPr>
              <w:spacing w:line="276" w:lineRule="auto"/>
              <w:rPr>
                <w:rFonts w:asciiTheme="minorHAnsi" w:eastAsiaTheme="minorEastAsia" w:hAnsiTheme="minorHAnsi"/>
                <w:color w:val="auto"/>
                <w:sz w:val="22"/>
              </w:rPr>
            </w:pPr>
            <w:r w:rsidRPr="00C164B0">
              <w:rPr>
                <w:rFonts w:asciiTheme="minorHAnsi" w:eastAsiaTheme="minorEastAsia" w:hAnsiTheme="minorHAnsi"/>
                <w:color w:val="auto"/>
                <w:sz w:val="22"/>
              </w:rPr>
              <w:t>Careers Pilot information and user instructions sent to parents and tutors on a termly basis.</w:t>
            </w:r>
          </w:p>
          <w:p w14:paraId="2E8FD5F6" w14:textId="77777777" w:rsidR="00351B9A" w:rsidRPr="00C164B0" w:rsidRDefault="00351B9A" w:rsidP="00351B9A">
            <w:pPr>
              <w:spacing w:line="276" w:lineRule="auto"/>
              <w:rPr>
                <w:rFonts w:asciiTheme="minorHAnsi" w:eastAsiaTheme="minorEastAsia" w:hAnsiTheme="minorHAnsi"/>
                <w:color w:val="auto"/>
                <w:sz w:val="22"/>
              </w:rPr>
            </w:pPr>
          </w:p>
          <w:p w14:paraId="5F10009A" w14:textId="77777777" w:rsidR="00351B9A" w:rsidRPr="00C164B0" w:rsidRDefault="00351B9A" w:rsidP="00351B9A">
            <w:pPr>
              <w:spacing w:line="276" w:lineRule="auto"/>
              <w:rPr>
                <w:rFonts w:asciiTheme="minorHAnsi" w:eastAsiaTheme="minorEastAsia" w:hAnsiTheme="minorHAnsi"/>
                <w:color w:val="auto"/>
                <w:sz w:val="22"/>
              </w:rPr>
            </w:pPr>
            <w:r w:rsidRPr="00C164B0">
              <w:rPr>
                <w:rFonts w:asciiTheme="minorHAnsi" w:eastAsiaTheme="minorEastAsia" w:hAnsiTheme="minorHAnsi"/>
                <w:color w:val="auto"/>
                <w:sz w:val="22"/>
              </w:rPr>
              <w:t>Information regarding jobs and LMI on dedicated careers notice board in school foyer.</w:t>
            </w:r>
          </w:p>
          <w:p w14:paraId="03F403AB" w14:textId="77777777" w:rsidR="00351B9A" w:rsidRPr="00C164B0" w:rsidRDefault="00351B9A" w:rsidP="00351B9A">
            <w:pPr>
              <w:spacing w:line="276" w:lineRule="auto"/>
              <w:rPr>
                <w:rFonts w:asciiTheme="minorHAnsi" w:eastAsiaTheme="minorEastAsia" w:hAnsiTheme="minorHAnsi"/>
                <w:color w:val="auto"/>
                <w:sz w:val="22"/>
              </w:rPr>
            </w:pPr>
          </w:p>
          <w:p w14:paraId="5C5EA19C" w14:textId="043AF68C" w:rsidR="00351B9A" w:rsidRPr="00351B9A" w:rsidRDefault="00351B9A" w:rsidP="00351B9A">
            <w:pPr>
              <w:spacing w:line="276" w:lineRule="auto"/>
              <w:rPr>
                <w:rFonts w:asciiTheme="minorHAnsi" w:eastAsiaTheme="minorEastAsia" w:hAnsiTheme="minorHAnsi"/>
                <w:color w:val="auto"/>
                <w:sz w:val="22"/>
              </w:rPr>
            </w:pPr>
            <w:r w:rsidRPr="00C164B0">
              <w:rPr>
                <w:rFonts w:asciiTheme="minorHAnsi" w:eastAsiaTheme="minorEastAsia" w:hAnsiTheme="minorHAnsi"/>
                <w:color w:val="auto"/>
                <w:sz w:val="22"/>
              </w:rPr>
              <w:t>Career pilot information and log ins shared with students and parents providing access to local LMI.</w:t>
            </w:r>
          </w:p>
        </w:tc>
        <w:tc>
          <w:tcPr>
            <w:tcW w:w="769" w:type="dxa"/>
            <w:shd w:val="clear" w:color="auto" w:fill="D9D9D9" w:themeFill="background1" w:themeFillShade="D9"/>
          </w:tcPr>
          <w:p w14:paraId="3BEBF704" w14:textId="77777777" w:rsidR="00351B9A" w:rsidRPr="002619F2" w:rsidRDefault="00351B9A" w:rsidP="00351B9A">
            <w:pPr>
              <w:shd w:val="clear" w:color="auto" w:fill="D9D9D9" w:themeFill="background1" w:themeFillShade="D9"/>
              <w:spacing w:line="276" w:lineRule="auto"/>
              <w:rPr>
                <w:color w:val="auto"/>
              </w:rPr>
            </w:pPr>
            <w:r w:rsidRPr="66EA1288">
              <w:rPr>
                <w:color w:val="auto"/>
              </w:rPr>
              <w:lastRenderedPageBreak/>
              <w:t>x</w:t>
            </w:r>
          </w:p>
        </w:tc>
        <w:tc>
          <w:tcPr>
            <w:tcW w:w="769" w:type="dxa"/>
            <w:shd w:val="clear" w:color="auto" w:fill="D9D9D9" w:themeFill="background1" w:themeFillShade="D9"/>
          </w:tcPr>
          <w:p w14:paraId="54E11D2A" w14:textId="77777777" w:rsidR="00351B9A" w:rsidRPr="002619F2" w:rsidRDefault="00351B9A" w:rsidP="00351B9A">
            <w:pPr>
              <w:shd w:val="clear" w:color="auto" w:fill="D9D9D9" w:themeFill="background1" w:themeFillShade="D9"/>
              <w:spacing w:line="276" w:lineRule="auto"/>
              <w:rPr>
                <w:color w:val="auto"/>
              </w:rPr>
            </w:pPr>
          </w:p>
        </w:tc>
        <w:tc>
          <w:tcPr>
            <w:tcW w:w="770" w:type="dxa"/>
            <w:shd w:val="clear" w:color="auto" w:fill="D9D9D9" w:themeFill="background1" w:themeFillShade="D9"/>
          </w:tcPr>
          <w:p w14:paraId="58D8EA44" w14:textId="77777777" w:rsidR="00351B9A" w:rsidRPr="002619F2" w:rsidRDefault="00351B9A" w:rsidP="00351B9A">
            <w:pPr>
              <w:shd w:val="clear" w:color="auto" w:fill="D9D9D9" w:themeFill="background1" w:themeFillShade="D9"/>
              <w:spacing w:line="276" w:lineRule="auto"/>
              <w:rPr>
                <w:color w:val="auto"/>
              </w:rPr>
            </w:pPr>
            <w:r w:rsidRPr="66EA1288">
              <w:rPr>
                <w:color w:val="auto"/>
              </w:rPr>
              <w:t>x</w:t>
            </w:r>
          </w:p>
        </w:tc>
        <w:tc>
          <w:tcPr>
            <w:tcW w:w="769" w:type="dxa"/>
            <w:shd w:val="clear" w:color="auto" w:fill="D9D9D9" w:themeFill="background1" w:themeFillShade="D9"/>
          </w:tcPr>
          <w:p w14:paraId="31126E5D" w14:textId="77777777" w:rsidR="00351B9A" w:rsidRPr="002619F2" w:rsidRDefault="00351B9A" w:rsidP="00351B9A">
            <w:pPr>
              <w:shd w:val="clear" w:color="auto" w:fill="D9D9D9" w:themeFill="background1" w:themeFillShade="D9"/>
              <w:spacing w:line="276" w:lineRule="auto"/>
              <w:rPr>
                <w:color w:val="auto"/>
              </w:rPr>
            </w:pPr>
          </w:p>
        </w:tc>
        <w:tc>
          <w:tcPr>
            <w:tcW w:w="770" w:type="dxa"/>
            <w:shd w:val="clear" w:color="auto" w:fill="D9D9D9" w:themeFill="background1" w:themeFillShade="D9"/>
          </w:tcPr>
          <w:p w14:paraId="2428A9B7" w14:textId="77777777" w:rsidR="00351B9A" w:rsidRPr="002619F2" w:rsidRDefault="00351B9A" w:rsidP="00351B9A">
            <w:pPr>
              <w:shd w:val="clear" w:color="auto" w:fill="D9D9D9" w:themeFill="background1" w:themeFillShade="D9"/>
              <w:spacing w:line="276" w:lineRule="auto"/>
              <w:rPr>
                <w:color w:val="auto"/>
              </w:rPr>
            </w:pPr>
            <w:r w:rsidRPr="66EA1288">
              <w:rPr>
                <w:color w:val="auto"/>
              </w:rPr>
              <w:t>x</w:t>
            </w:r>
          </w:p>
        </w:tc>
        <w:tc>
          <w:tcPr>
            <w:tcW w:w="780" w:type="dxa"/>
            <w:shd w:val="clear" w:color="auto" w:fill="D9D9D9" w:themeFill="background1" w:themeFillShade="D9"/>
          </w:tcPr>
          <w:p w14:paraId="2DE403A5" w14:textId="77777777" w:rsidR="00351B9A" w:rsidRPr="002619F2" w:rsidRDefault="00351B9A" w:rsidP="00351B9A">
            <w:pPr>
              <w:shd w:val="clear" w:color="auto" w:fill="D9D9D9" w:themeFill="background1" w:themeFillShade="D9"/>
              <w:spacing w:line="276" w:lineRule="auto"/>
              <w:rPr>
                <w:color w:val="auto"/>
              </w:rPr>
            </w:pPr>
          </w:p>
        </w:tc>
        <w:tc>
          <w:tcPr>
            <w:tcW w:w="759" w:type="dxa"/>
            <w:shd w:val="clear" w:color="auto" w:fill="D9D9D9" w:themeFill="background1" w:themeFillShade="D9"/>
          </w:tcPr>
          <w:p w14:paraId="460A7E2B" w14:textId="77777777" w:rsidR="00351B9A" w:rsidRPr="002619F2" w:rsidRDefault="00351B9A" w:rsidP="00351B9A">
            <w:pPr>
              <w:shd w:val="clear" w:color="auto" w:fill="D9D9D9" w:themeFill="background1" w:themeFillShade="D9"/>
              <w:spacing w:line="276" w:lineRule="auto"/>
            </w:pPr>
            <w:r>
              <w:t>x</w:t>
            </w:r>
          </w:p>
        </w:tc>
      </w:tr>
      <w:tr w:rsidR="00351B9A" w:rsidRPr="002619F2" w14:paraId="2809786D" w14:textId="77777777" w:rsidTr="66EA1288">
        <w:tc>
          <w:tcPr>
            <w:tcW w:w="845" w:type="dxa"/>
            <w:shd w:val="clear" w:color="auto" w:fill="D9D9D9" w:themeFill="background1" w:themeFillShade="D9"/>
          </w:tcPr>
          <w:p w14:paraId="0293C3D3" w14:textId="77777777" w:rsidR="00351B9A" w:rsidRPr="002619F2" w:rsidRDefault="00351B9A" w:rsidP="00351B9A">
            <w:pPr>
              <w:pStyle w:val="Tablesubheading"/>
              <w:shd w:val="clear" w:color="auto" w:fill="D9D9D9" w:themeFill="background1" w:themeFillShade="D9"/>
              <w:rPr>
                <w:color w:val="auto"/>
              </w:rPr>
            </w:pPr>
            <w:r w:rsidRPr="66EA1288">
              <w:rPr>
                <w:color w:val="auto"/>
              </w:rPr>
              <w:t>LO4</w:t>
            </w:r>
          </w:p>
        </w:tc>
        <w:tc>
          <w:tcPr>
            <w:tcW w:w="2975" w:type="dxa"/>
            <w:shd w:val="clear" w:color="auto" w:fill="D9D9D9" w:themeFill="background1" w:themeFillShade="D9"/>
          </w:tcPr>
          <w:p w14:paraId="0D79FB5F" w14:textId="77777777" w:rsidR="00351B9A" w:rsidRPr="002619F2" w:rsidRDefault="00351B9A" w:rsidP="00351B9A">
            <w:pPr>
              <w:shd w:val="clear" w:color="auto" w:fill="D9D9D9" w:themeFill="background1" w:themeFillShade="D9"/>
              <w:spacing w:line="276" w:lineRule="auto"/>
              <w:rPr>
                <w:color w:val="auto"/>
              </w:rPr>
            </w:pPr>
            <w:r w:rsidRPr="66EA1288">
              <w:rPr>
                <w:color w:val="auto"/>
              </w:rPr>
              <w:t>Explain how work and working life is changing and how this may impact on your own and other people’s career satisfaction</w:t>
            </w:r>
          </w:p>
        </w:tc>
        <w:tc>
          <w:tcPr>
            <w:tcW w:w="1416" w:type="dxa"/>
            <w:gridSpan w:val="2"/>
            <w:shd w:val="clear" w:color="auto" w:fill="D9D9D9" w:themeFill="background1" w:themeFillShade="D9"/>
          </w:tcPr>
          <w:p w14:paraId="62431CDC" w14:textId="77777777" w:rsidR="00351B9A" w:rsidRPr="002619F2" w:rsidRDefault="00351B9A" w:rsidP="00351B9A">
            <w:pPr>
              <w:shd w:val="clear" w:color="auto" w:fill="D9D9D9" w:themeFill="background1" w:themeFillShade="D9"/>
              <w:spacing w:line="276" w:lineRule="auto"/>
              <w:rPr>
                <w:color w:val="auto"/>
              </w:rPr>
            </w:pPr>
          </w:p>
        </w:tc>
        <w:tc>
          <w:tcPr>
            <w:tcW w:w="3543" w:type="dxa"/>
            <w:shd w:val="clear" w:color="auto" w:fill="D9D9D9" w:themeFill="background1" w:themeFillShade="D9"/>
          </w:tcPr>
          <w:p w14:paraId="2922D0C2" w14:textId="443A87BC" w:rsidR="00351B9A" w:rsidRPr="002619F2" w:rsidRDefault="00351B9A" w:rsidP="00351B9A">
            <w:pPr>
              <w:shd w:val="clear" w:color="auto" w:fill="D9D9D9" w:themeFill="background1" w:themeFillShade="D9"/>
              <w:spacing w:line="276" w:lineRule="auto"/>
              <w:rPr>
                <w:color w:val="auto"/>
              </w:rPr>
            </w:pPr>
            <w:r w:rsidRPr="66EA1288">
              <w:rPr>
                <w:color w:val="auto"/>
              </w:rPr>
              <w:t>Employers and BRISTOL WORKS support curriculum staff to develop resources which deliver on curriculum learning and this LO.</w:t>
            </w:r>
          </w:p>
          <w:p w14:paraId="6EEEC10D" w14:textId="77777777" w:rsidR="00B936D9" w:rsidRDefault="00B936D9" w:rsidP="00351B9A">
            <w:pPr>
              <w:shd w:val="clear" w:color="auto" w:fill="D9D9D9" w:themeFill="background1" w:themeFillShade="D9"/>
              <w:spacing w:line="276" w:lineRule="auto"/>
              <w:rPr>
                <w:color w:val="auto"/>
              </w:rPr>
            </w:pPr>
          </w:p>
          <w:p w14:paraId="2C28A54E" w14:textId="29F31EBB" w:rsidR="00351B9A" w:rsidRDefault="00351B9A" w:rsidP="00351B9A">
            <w:pPr>
              <w:shd w:val="clear" w:color="auto" w:fill="D9D9D9" w:themeFill="background1" w:themeFillShade="D9"/>
              <w:spacing w:line="276" w:lineRule="auto"/>
              <w:rPr>
                <w:color w:val="auto"/>
              </w:rPr>
            </w:pPr>
            <w:r w:rsidRPr="66EA1288">
              <w:rPr>
                <w:color w:val="auto"/>
              </w:rPr>
              <w:t xml:space="preserve">Careers Pilot focuses on “My Values”. Gets students to reflect on their </w:t>
            </w:r>
            <w:r w:rsidRPr="66EA1288">
              <w:rPr>
                <w:color w:val="auto"/>
              </w:rPr>
              <w:lastRenderedPageBreak/>
              <w:t>values and how this links to chosen careers paths.</w:t>
            </w:r>
          </w:p>
          <w:p w14:paraId="60651CD2" w14:textId="77777777" w:rsidR="00E46182" w:rsidRDefault="00E46182" w:rsidP="00351B9A">
            <w:pPr>
              <w:shd w:val="clear" w:color="auto" w:fill="D9D9D9" w:themeFill="background1" w:themeFillShade="D9"/>
              <w:spacing w:line="276" w:lineRule="auto"/>
              <w:rPr>
                <w:color w:val="auto"/>
              </w:rPr>
            </w:pPr>
          </w:p>
          <w:p w14:paraId="3D7F6244" w14:textId="77777777" w:rsidR="00E46182" w:rsidRPr="00C164B0" w:rsidRDefault="00E46182" w:rsidP="00351B9A">
            <w:pPr>
              <w:shd w:val="clear" w:color="auto" w:fill="D9D9D9" w:themeFill="background1" w:themeFillShade="D9"/>
              <w:spacing w:line="276" w:lineRule="auto"/>
              <w:rPr>
                <w:rFonts w:asciiTheme="minorHAnsi" w:eastAsiaTheme="minorEastAsia" w:hAnsiTheme="minorHAnsi"/>
                <w:color w:val="auto"/>
                <w:sz w:val="22"/>
              </w:rPr>
            </w:pPr>
            <w:r w:rsidRPr="00C164B0">
              <w:rPr>
                <w:rFonts w:asciiTheme="minorHAnsi" w:eastAsiaTheme="minorEastAsia" w:hAnsiTheme="minorHAnsi"/>
                <w:color w:val="auto"/>
                <w:sz w:val="22"/>
              </w:rPr>
              <w:t>Bristol Works and Bristol City Council education and careers focused consultations with KS4 students to understand their knowledge and experience of opportunities available.</w:t>
            </w:r>
          </w:p>
          <w:p w14:paraId="50B0764A" w14:textId="77777777" w:rsidR="00E46182" w:rsidRPr="00C164B0" w:rsidRDefault="00E46182" w:rsidP="00351B9A">
            <w:pPr>
              <w:shd w:val="clear" w:color="auto" w:fill="D9D9D9" w:themeFill="background1" w:themeFillShade="D9"/>
              <w:spacing w:line="276" w:lineRule="auto"/>
              <w:rPr>
                <w:color w:val="auto"/>
              </w:rPr>
            </w:pPr>
          </w:p>
          <w:p w14:paraId="1CB6C5BC" w14:textId="77777777" w:rsidR="00E46182" w:rsidRDefault="00E46182" w:rsidP="00E46182">
            <w:pPr>
              <w:spacing w:line="276" w:lineRule="auto"/>
              <w:rPr>
                <w:rFonts w:asciiTheme="minorHAnsi" w:eastAsiaTheme="minorEastAsia" w:hAnsiTheme="minorHAnsi"/>
                <w:color w:val="auto"/>
                <w:sz w:val="22"/>
              </w:rPr>
            </w:pPr>
            <w:r w:rsidRPr="00C164B0">
              <w:rPr>
                <w:rFonts w:asciiTheme="minorHAnsi" w:eastAsiaTheme="minorEastAsia" w:hAnsiTheme="minorHAnsi"/>
                <w:color w:val="auto"/>
                <w:sz w:val="22"/>
              </w:rPr>
              <w:t>Work experience ‘mapping’ to think about skills, attributes and traits that may link to specific work experience opportunities.</w:t>
            </w:r>
            <w:r>
              <w:rPr>
                <w:rFonts w:asciiTheme="minorHAnsi" w:eastAsiaTheme="minorEastAsia" w:hAnsiTheme="minorHAnsi"/>
                <w:color w:val="auto"/>
                <w:sz w:val="22"/>
              </w:rPr>
              <w:t xml:space="preserve"> </w:t>
            </w:r>
          </w:p>
          <w:p w14:paraId="61A0073C" w14:textId="5AE9A6CA" w:rsidR="00E46182" w:rsidRPr="002619F2" w:rsidRDefault="00E46182" w:rsidP="00351B9A">
            <w:pPr>
              <w:shd w:val="clear" w:color="auto" w:fill="D9D9D9" w:themeFill="background1" w:themeFillShade="D9"/>
              <w:spacing w:line="276" w:lineRule="auto"/>
              <w:rPr>
                <w:color w:val="auto"/>
              </w:rPr>
            </w:pPr>
          </w:p>
        </w:tc>
        <w:tc>
          <w:tcPr>
            <w:tcW w:w="769" w:type="dxa"/>
            <w:shd w:val="clear" w:color="auto" w:fill="D9D9D9" w:themeFill="background1" w:themeFillShade="D9"/>
          </w:tcPr>
          <w:p w14:paraId="6E7CACC6" w14:textId="77777777" w:rsidR="00351B9A" w:rsidRPr="002619F2" w:rsidRDefault="00351B9A" w:rsidP="00351B9A">
            <w:pPr>
              <w:shd w:val="clear" w:color="auto" w:fill="D9D9D9" w:themeFill="background1" w:themeFillShade="D9"/>
              <w:spacing w:line="276" w:lineRule="auto"/>
              <w:rPr>
                <w:color w:val="auto"/>
              </w:rPr>
            </w:pPr>
            <w:r w:rsidRPr="66EA1288">
              <w:rPr>
                <w:color w:val="auto"/>
              </w:rPr>
              <w:lastRenderedPageBreak/>
              <w:t>x</w:t>
            </w:r>
          </w:p>
        </w:tc>
        <w:tc>
          <w:tcPr>
            <w:tcW w:w="769" w:type="dxa"/>
            <w:shd w:val="clear" w:color="auto" w:fill="D9D9D9" w:themeFill="background1" w:themeFillShade="D9"/>
          </w:tcPr>
          <w:p w14:paraId="49E398E2" w14:textId="77777777" w:rsidR="00351B9A" w:rsidRPr="002619F2" w:rsidRDefault="00351B9A" w:rsidP="00351B9A">
            <w:pPr>
              <w:shd w:val="clear" w:color="auto" w:fill="D9D9D9" w:themeFill="background1" w:themeFillShade="D9"/>
              <w:spacing w:line="276" w:lineRule="auto"/>
              <w:rPr>
                <w:color w:val="auto"/>
              </w:rPr>
            </w:pPr>
          </w:p>
        </w:tc>
        <w:tc>
          <w:tcPr>
            <w:tcW w:w="770" w:type="dxa"/>
            <w:shd w:val="clear" w:color="auto" w:fill="D9D9D9" w:themeFill="background1" w:themeFillShade="D9"/>
          </w:tcPr>
          <w:p w14:paraId="0597486F" w14:textId="77777777" w:rsidR="00351B9A" w:rsidRPr="002619F2" w:rsidRDefault="00351B9A" w:rsidP="00351B9A">
            <w:pPr>
              <w:shd w:val="clear" w:color="auto" w:fill="D9D9D9" w:themeFill="background1" w:themeFillShade="D9"/>
              <w:spacing w:line="276" w:lineRule="auto"/>
              <w:rPr>
                <w:color w:val="auto"/>
              </w:rPr>
            </w:pPr>
            <w:r w:rsidRPr="66EA1288">
              <w:rPr>
                <w:color w:val="auto"/>
              </w:rPr>
              <w:t>x</w:t>
            </w:r>
          </w:p>
        </w:tc>
        <w:tc>
          <w:tcPr>
            <w:tcW w:w="769" w:type="dxa"/>
            <w:shd w:val="clear" w:color="auto" w:fill="D9D9D9" w:themeFill="background1" w:themeFillShade="D9"/>
          </w:tcPr>
          <w:p w14:paraId="4A014A97" w14:textId="77777777" w:rsidR="00351B9A" w:rsidRPr="002619F2" w:rsidRDefault="00351B9A" w:rsidP="00351B9A">
            <w:pPr>
              <w:shd w:val="clear" w:color="auto" w:fill="D9D9D9" w:themeFill="background1" w:themeFillShade="D9"/>
              <w:spacing w:line="276" w:lineRule="auto"/>
              <w:rPr>
                <w:color w:val="auto"/>
              </w:rPr>
            </w:pPr>
            <w:r w:rsidRPr="66EA1288">
              <w:rPr>
                <w:color w:val="auto"/>
              </w:rPr>
              <w:t>x</w:t>
            </w:r>
          </w:p>
        </w:tc>
        <w:tc>
          <w:tcPr>
            <w:tcW w:w="770" w:type="dxa"/>
            <w:shd w:val="clear" w:color="auto" w:fill="D9D9D9" w:themeFill="background1" w:themeFillShade="D9"/>
          </w:tcPr>
          <w:p w14:paraId="16287F21" w14:textId="77777777" w:rsidR="00351B9A" w:rsidRPr="002619F2" w:rsidRDefault="00351B9A" w:rsidP="00351B9A">
            <w:pPr>
              <w:shd w:val="clear" w:color="auto" w:fill="D9D9D9" w:themeFill="background1" w:themeFillShade="D9"/>
              <w:spacing w:line="276" w:lineRule="auto"/>
              <w:rPr>
                <w:color w:val="auto"/>
              </w:rPr>
            </w:pPr>
          </w:p>
        </w:tc>
        <w:tc>
          <w:tcPr>
            <w:tcW w:w="780" w:type="dxa"/>
            <w:shd w:val="clear" w:color="auto" w:fill="D9D9D9" w:themeFill="background1" w:themeFillShade="D9"/>
          </w:tcPr>
          <w:p w14:paraId="5BE93A62" w14:textId="77777777" w:rsidR="00351B9A" w:rsidRPr="002619F2" w:rsidRDefault="00351B9A" w:rsidP="00351B9A">
            <w:pPr>
              <w:shd w:val="clear" w:color="auto" w:fill="D9D9D9" w:themeFill="background1" w:themeFillShade="D9"/>
              <w:spacing w:line="276" w:lineRule="auto"/>
            </w:pPr>
          </w:p>
        </w:tc>
        <w:tc>
          <w:tcPr>
            <w:tcW w:w="759" w:type="dxa"/>
            <w:shd w:val="clear" w:color="auto" w:fill="D9D9D9" w:themeFill="background1" w:themeFillShade="D9"/>
          </w:tcPr>
          <w:p w14:paraId="384BA73E" w14:textId="77777777" w:rsidR="00351B9A" w:rsidRPr="002619F2" w:rsidRDefault="00351B9A" w:rsidP="00351B9A">
            <w:pPr>
              <w:shd w:val="clear" w:color="auto" w:fill="D9D9D9" w:themeFill="background1" w:themeFillShade="D9"/>
              <w:spacing w:line="276" w:lineRule="auto"/>
            </w:pPr>
          </w:p>
        </w:tc>
      </w:tr>
      <w:tr w:rsidR="00351B9A" w:rsidRPr="002619F2" w14:paraId="78959549" w14:textId="77777777" w:rsidTr="66EA1288">
        <w:trPr>
          <w:trHeight w:val="675"/>
        </w:trPr>
        <w:tc>
          <w:tcPr>
            <w:tcW w:w="845" w:type="dxa"/>
            <w:vMerge w:val="restart"/>
            <w:shd w:val="clear" w:color="auto" w:fill="D9D9D9" w:themeFill="background1" w:themeFillShade="D9"/>
          </w:tcPr>
          <w:p w14:paraId="5AC3ABDA" w14:textId="77777777" w:rsidR="00351B9A" w:rsidRPr="002619F2" w:rsidRDefault="00351B9A" w:rsidP="00351B9A">
            <w:pPr>
              <w:pStyle w:val="Tablesubheading"/>
              <w:shd w:val="clear" w:color="auto" w:fill="D9D9D9" w:themeFill="background1" w:themeFillShade="D9"/>
              <w:rPr>
                <w:color w:val="auto"/>
              </w:rPr>
            </w:pPr>
            <w:r w:rsidRPr="66EA1288">
              <w:rPr>
                <w:color w:val="auto"/>
              </w:rPr>
              <w:t>LO5</w:t>
            </w:r>
          </w:p>
        </w:tc>
        <w:tc>
          <w:tcPr>
            <w:tcW w:w="2975" w:type="dxa"/>
            <w:vMerge w:val="restart"/>
            <w:shd w:val="clear" w:color="auto" w:fill="D9D9D9" w:themeFill="background1" w:themeFillShade="D9"/>
          </w:tcPr>
          <w:p w14:paraId="259AF81B" w14:textId="77777777" w:rsidR="00351B9A" w:rsidRPr="002619F2" w:rsidRDefault="00351B9A" w:rsidP="00351B9A">
            <w:pPr>
              <w:shd w:val="clear" w:color="auto" w:fill="D9D9D9" w:themeFill="background1" w:themeFillShade="D9"/>
              <w:spacing w:line="276" w:lineRule="auto"/>
              <w:rPr>
                <w:color w:val="auto"/>
              </w:rPr>
            </w:pPr>
            <w:r w:rsidRPr="66EA1288">
              <w:rPr>
                <w:color w:val="auto"/>
              </w:rPr>
              <w:t>Be able to research your education, training, apprenticeship, employment and volunteering options including information on pathways through to specific goals</w:t>
            </w:r>
          </w:p>
        </w:tc>
        <w:tc>
          <w:tcPr>
            <w:tcW w:w="1416" w:type="dxa"/>
            <w:gridSpan w:val="2"/>
            <w:vMerge w:val="restart"/>
            <w:shd w:val="clear" w:color="auto" w:fill="D9D9D9" w:themeFill="background1" w:themeFillShade="D9"/>
          </w:tcPr>
          <w:p w14:paraId="34B3F2EB" w14:textId="77777777" w:rsidR="00351B9A" w:rsidRPr="002619F2" w:rsidRDefault="00351B9A" w:rsidP="00351B9A">
            <w:pPr>
              <w:shd w:val="clear" w:color="auto" w:fill="D9D9D9" w:themeFill="background1" w:themeFillShade="D9"/>
              <w:spacing w:line="276" w:lineRule="auto"/>
              <w:rPr>
                <w:color w:val="auto"/>
              </w:rPr>
            </w:pPr>
          </w:p>
        </w:tc>
        <w:tc>
          <w:tcPr>
            <w:tcW w:w="3543" w:type="dxa"/>
            <w:shd w:val="clear" w:color="auto" w:fill="D9D9D9" w:themeFill="background1" w:themeFillShade="D9"/>
          </w:tcPr>
          <w:p w14:paraId="2D97F4BB" w14:textId="77777777" w:rsidR="00E46182" w:rsidRPr="00C164B0" w:rsidRDefault="00E46182" w:rsidP="00E46182">
            <w:pPr>
              <w:spacing w:line="276" w:lineRule="auto"/>
              <w:jc w:val="both"/>
              <w:rPr>
                <w:rFonts w:asciiTheme="minorHAnsi" w:eastAsiaTheme="minorEastAsia" w:hAnsiTheme="minorHAnsi" w:cstheme="minorHAnsi"/>
                <w:b/>
                <w:color w:val="000000" w:themeColor="text1"/>
                <w:sz w:val="22"/>
              </w:rPr>
            </w:pPr>
            <w:r w:rsidRPr="00C164B0">
              <w:rPr>
                <w:rFonts w:asciiTheme="minorHAnsi" w:eastAsiaTheme="minorEastAsia" w:hAnsiTheme="minorHAnsi" w:cstheme="minorHAnsi"/>
                <w:b/>
                <w:color w:val="000000" w:themeColor="text1"/>
                <w:sz w:val="22"/>
              </w:rPr>
              <w:t>KS4 and year 11 preparing for adulthood transition</w:t>
            </w:r>
          </w:p>
          <w:p w14:paraId="399486FF" w14:textId="77777777" w:rsidR="00E46182" w:rsidRPr="00C164B0" w:rsidRDefault="00E46182" w:rsidP="00E46182">
            <w:pPr>
              <w:spacing w:line="276" w:lineRule="auto"/>
              <w:rPr>
                <w:rFonts w:asciiTheme="minorHAnsi" w:eastAsiaTheme="minorEastAsia" w:hAnsiTheme="minorHAnsi" w:cstheme="minorHAnsi"/>
                <w:color w:val="000000" w:themeColor="text1"/>
                <w:sz w:val="22"/>
              </w:rPr>
            </w:pPr>
          </w:p>
          <w:p w14:paraId="120BAF0B" w14:textId="77777777" w:rsidR="00E46182" w:rsidRPr="00C164B0" w:rsidRDefault="00E46182" w:rsidP="00E46182">
            <w:pPr>
              <w:pStyle w:val="ListParagraph"/>
              <w:numPr>
                <w:ilvl w:val="0"/>
                <w:numId w:val="32"/>
              </w:numPr>
              <w:spacing w:line="276" w:lineRule="auto"/>
              <w:rPr>
                <w:rFonts w:asciiTheme="minorHAnsi" w:eastAsiaTheme="minorEastAsia" w:hAnsiTheme="minorHAnsi" w:cstheme="minorHAnsi"/>
                <w:color w:val="000000" w:themeColor="text1"/>
                <w:sz w:val="22"/>
              </w:rPr>
            </w:pPr>
            <w:r w:rsidRPr="00C164B0">
              <w:rPr>
                <w:rFonts w:asciiTheme="minorHAnsi" w:eastAsiaTheme="minorEastAsia" w:hAnsiTheme="minorHAnsi" w:cstheme="minorHAnsi"/>
                <w:color w:val="000000" w:themeColor="text1"/>
                <w:sz w:val="22"/>
              </w:rPr>
              <w:t>KS4 student trips to post 16 establishments – SGS College sites, CoB sites, Bristol Sport Foundation education centres</w:t>
            </w:r>
          </w:p>
          <w:p w14:paraId="6546FAA2" w14:textId="77777777" w:rsidR="00E46182" w:rsidRPr="00C164B0" w:rsidRDefault="00E46182" w:rsidP="00E46182">
            <w:pPr>
              <w:pStyle w:val="ListParagraph"/>
              <w:numPr>
                <w:ilvl w:val="0"/>
                <w:numId w:val="32"/>
              </w:numPr>
              <w:spacing w:line="276" w:lineRule="auto"/>
              <w:rPr>
                <w:rFonts w:asciiTheme="minorHAnsi" w:eastAsiaTheme="minorEastAsia" w:hAnsiTheme="minorHAnsi" w:cstheme="minorHAnsi"/>
                <w:color w:val="000000" w:themeColor="text1"/>
                <w:sz w:val="22"/>
              </w:rPr>
            </w:pPr>
            <w:r w:rsidRPr="00C164B0">
              <w:rPr>
                <w:rFonts w:asciiTheme="minorHAnsi" w:eastAsiaTheme="minorEastAsia" w:hAnsiTheme="minorHAnsi" w:cstheme="minorHAnsi"/>
                <w:color w:val="000000" w:themeColor="text1"/>
                <w:sz w:val="22"/>
              </w:rPr>
              <w:t>Small group/individual college visits for taster sessions and ‘familiarisation’ sessions</w:t>
            </w:r>
          </w:p>
          <w:p w14:paraId="6F09F72F" w14:textId="77777777" w:rsidR="00E46182" w:rsidRPr="00C164B0" w:rsidRDefault="00E46182" w:rsidP="00E46182">
            <w:pPr>
              <w:pStyle w:val="ListParagraph"/>
              <w:numPr>
                <w:ilvl w:val="0"/>
                <w:numId w:val="32"/>
              </w:numPr>
              <w:spacing w:line="276" w:lineRule="auto"/>
              <w:rPr>
                <w:rFonts w:asciiTheme="minorHAnsi" w:eastAsiaTheme="minorEastAsia" w:hAnsiTheme="minorHAnsi" w:cstheme="minorHAnsi"/>
                <w:color w:val="000000" w:themeColor="text1"/>
                <w:sz w:val="22"/>
              </w:rPr>
            </w:pPr>
            <w:r w:rsidRPr="00C164B0">
              <w:rPr>
                <w:rFonts w:asciiTheme="minorHAnsi" w:eastAsiaTheme="minorEastAsia" w:hAnsiTheme="minorHAnsi" w:cstheme="minorHAnsi"/>
                <w:color w:val="000000" w:themeColor="text1"/>
                <w:sz w:val="22"/>
              </w:rPr>
              <w:lastRenderedPageBreak/>
              <w:t>College SEND transition staff attending year 11 annual review meetings</w:t>
            </w:r>
          </w:p>
          <w:p w14:paraId="6C5CBA36" w14:textId="77777777" w:rsidR="00E46182" w:rsidRPr="00C164B0" w:rsidRDefault="00E46182" w:rsidP="00E46182">
            <w:pPr>
              <w:pStyle w:val="ListParagraph"/>
              <w:numPr>
                <w:ilvl w:val="0"/>
                <w:numId w:val="32"/>
              </w:numPr>
              <w:spacing w:line="276" w:lineRule="auto"/>
              <w:rPr>
                <w:rFonts w:asciiTheme="minorHAnsi" w:eastAsiaTheme="minorEastAsia" w:hAnsiTheme="minorHAnsi" w:cstheme="minorHAnsi"/>
                <w:color w:val="000000" w:themeColor="text1"/>
                <w:sz w:val="22"/>
              </w:rPr>
            </w:pPr>
            <w:r w:rsidRPr="00C164B0">
              <w:rPr>
                <w:rFonts w:asciiTheme="minorHAnsi" w:eastAsiaTheme="minorEastAsia" w:hAnsiTheme="minorHAnsi" w:cstheme="minorHAnsi"/>
                <w:color w:val="000000" w:themeColor="text1"/>
                <w:sz w:val="22"/>
              </w:rPr>
              <w:t>KS4 tutors assisting in the completion of application forms and liaison with parents</w:t>
            </w:r>
          </w:p>
          <w:p w14:paraId="3C609870" w14:textId="5E00BF4B" w:rsidR="00E46182" w:rsidRPr="00C164B0" w:rsidRDefault="00E46182" w:rsidP="00E46182">
            <w:pPr>
              <w:pStyle w:val="ListParagraph"/>
              <w:numPr>
                <w:ilvl w:val="0"/>
                <w:numId w:val="32"/>
              </w:numPr>
              <w:spacing w:line="276" w:lineRule="auto"/>
              <w:rPr>
                <w:rFonts w:asciiTheme="minorHAnsi" w:eastAsiaTheme="minorEastAsia" w:hAnsiTheme="minorHAnsi" w:cstheme="minorHAnsi"/>
                <w:color w:val="000000" w:themeColor="text1"/>
                <w:sz w:val="22"/>
              </w:rPr>
            </w:pPr>
            <w:r w:rsidRPr="00C164B0">
              <w:rPr>
                <w:rFonts w:asciiTheme="minorHAnsi" w:eastAsiaTheme="minorEastAsia" w:hAnsiTheme="minorHAnsi" w:cstheme="minorHAnsi"/>
                <w:color w:val="000000" w:themeColor="text1"/>
                <w:sz w:val="22"/>
              </w:rPr>
              <w:t>Careers 1-1 guidance interviews with L6 advisor for all students in KS4, with x2 encounters in year 11</w:t>
            </w:r>
          </w:p>
          <w:p w14:paraId="60C4CD0A" w14:textId="77777777" w:rsidR="00E46182" w:rsidRPr="00C164B0" w:rsidRDefault="00E46182" w:rsidP="00E46182">
            <w:pPr>
              <w:pStyle w:val="ListParagraph"/>
              <w:numPr>
                <w:ilvl w:val="0"/>
                <w:numId w:val="32"/>
              </w:numPr>
              <w:spacing w:line="276" w:lineRule="auto"/>
              <w:rPr>
                <w:rFonts w:asciiTheme="minorHAnsi" w:eastAsiaTheme="minorEastAsia" w:hAnsiTheme="minorHAnsi" w:cstheme="minorHAnsi"/>
                <w:color w:val="000000" w:themeColor="text1"/>
                <w:sz w:val="22"/>
              </w:rPr>
            </w:pPr>
            <w:r w:rsidRPr="00C164B0">
              <w:rPr>
                <w:rFonts w:asciiTheme="minorHAnsi" w:eastAsiaTheme="minorEastAsia" w:hAnsiTheme="minorHAnsi" w:cstheme="minorHAnsi"/>
                <w:color w:val="000000" w:themeColor="text1"/>
                <w:sz w:val="22"/>
              </w:rPr>
              <w:t>Interview practice workshops with staff from DWP.</w:t>
            </w:r>
          </w:p>
          <w:p w14:paraId="78FAD5FE" w14:textId="63C206EC" w:rsidR="00E46182" w:rsidRPr="00C164B0" w:rsidRDefault="00E46182" w:rsidP="00E46182">
            <w:pPr>
              <w:pStyle w:val="ListParagraph"/>
              <w:numPr>
                <w:ilvl w:val="0"/>
                <w:numId w:val="32"/>
              </w:numPr>
              <w:spacing w:line="276" w:lineRule="auto"/>
              <w:rPr>
                <w:rFonts w:asciiTheme="minorHAnsi" w:eastAsiaTheme="minorEastAsia" w:hAnsiTheme="minorHAnsi" w:cstheme="minorHAnsi"/>
                <w:color w:val="000000" w:themeColor="text1"/>
                <w:sz w:val="22"/>
              </w:rPr>
            </w:pPr>
            <w:r w:rsidRPr="00C164B0">
              <w:rPr>
                <w:rFonts w:asciiTheme="minorHAnsi" w:eastAsiaTheme="minorEastAsia" w:hAnsiTheme="minorHAnsi" w:cstheme="minorHAnsi"/>
                <w:color w:val="000000" w:themeColor="text1"/>
                <w:sz w:val="22"/>
              </w:rPr>
              <w:t>College staff delivery of post 16 option assemblies</w:t>
            </w:r>
          </w:p>
          <w:p w14:paraId="2590704A" w14:textId="761135D7" w:rsidR="00F3744D" w:rsidRPr="00C164B0" w:rsidRDefault="00F3744D" w:rsidP="00E46182">
            <w:pPr>
              <w:pStyle w:val="ListParagraph"/>
              <w:numPr>
                <w:ilvl w:val="0"/>
                <w:numId w:val="32"/>
              </w:numPr>
              <w:spacing w:line="276" w:lineRule="auto"/>
              <w:rPr>
                <w:rFonts w:asciiTheme="minorHAnsi" w:eastAsiaTheme="minorEastAsia" w:hAnsiTheme="minorHAnsi" w:cstheme="minorHAnsi"/>
                <w:color w:val="000000" w:themeColor="text1"/>
                <w:sz w:val="22"/>
              </w:rPr>
            </w:pPr>
            <w:r w:rsidRPr="00C164B0">
              <w:rPr>
                <w:rFonts w:asciiTheme="minorHAnsi" w:eastAsiaTheme="minorEastAsia" w:hAnsiTheme="minorHAnsi" w:cstheme="minorHAnsi"/>
                <w:color w:val="000000" w:themeColor="text1"/>
                <w:sz w:val="22"/>
              </w:rPr>
              <w:t>Apprenticeship week information in tutor times. Presentation of building trades apprenticeships and local opportunities from Enterprise Advisor Danielle Haskings.</w:t>
            </w:r>
          </w:p>
          <w:p w14:paraId="0D4B7F61" w14:textId="7F4181A1" w:rsidR="00F3744D" w:rsidRPr="00C164B0" w:rsidRDefault="00F3744D" w:rsidP="00E46182">
            <w:pPr>
              <w:pStyle w:val="ListParagraph"/>
              <w:numPr>
                <w:ilvl w:val="0"/>
                <w:numId w:val="32"/>
              </w:numPr>
              <w:spacing w:line="276" w:lineRule="auto"/>
              <w:rPr>
                <w:rFonts w:asciiTheme="minorHAnsi" w:eastAsiaTheme="minorEastAsia" w:hAnsiTheme="minorHAnsi" w:cstheme="minorHAnsi"/>
                <w:color w:val="000000" w:themeColor="text1"/>
                <w:sz w:val="22"/>
              </w:rPr>
            </w:pPr>
            <w:r w:rsidRPr="00C164B0">
              <w:rPr>
                <w:rFonts w:asciiTheme="minorHAnsi" w:eastAsiaTheme="minorEastAsia" w:hAnsiTheme="minorHAnsi" w:cstheme="minorHAnsi"/>
                <w:color w:val="000000" w:themeColor="text1"/>
                <w:sz w:val="22"/>
              </w:rPr>
              <w:t>Visit to Bristol apprenticeship and jobs fair with KS4 students</w:t>
            </w:r>
          </w:p>
          <w:p w14:paraId="1A8CCB52" w14:textId="228B8CF6" w:rsidR="00351B9A" w:rsidRPr="002619F2" w:rsidRDefault="00351B9A" w:rsidP="00351B9A">
            <w:pPr>
              <w:shd w:val="clear" w:color="auto" w:fill="D9D9D9" w:themeFill="background1" w:themeFillShade="D9"/>
              <w:spacing w:line="276" w:lineRule="auto"/>
              <w:rPr>
                <w:color w:val="auto"/>
              </w:rPr>
            </w:pPr>
          </w:p>
          <w:p w14:paraId="5105869F" w14:textId="431DB16F" w:rsidR="00351B9A" w:rsidRPr="002619F2" w:rsidRDefault="00351B9A" w:rsidP="00351B9A">
            <w:pPr>
              <w:shd w:val="clear" w:color="auto" w:fill="D9D9D9" w:themeFill="background1" w:themeFillShade="D9"/>
              <w:spacing w:line="276" w:lineRule="auto"/>
              <w:rPr>
                <w:color w:val="auto"/>
              </w:rPr>
            </w:pPr>
            <w:r w:rsidRPr="00C164B0">
              <w:rPr>
                <w:color w:val="auto"/>
              </w:rPr>
              <w:lastRenderedPageBreak/>
              <w:t xml:space="preserve">Login to careers pilot </w:t>
            </w:r>
            <w:r w:rsidR="00B936D9" w:rsidRPr="00C164B0">
              <w:rPr>
                <w:color w:val="auto"/>
              </w:rPr>
              <w:t>and information for students and parents to access contemporary and local LMI.</w:t>
            </w:r>
          </w:p>
        </w:tc>
        <w:tc>
          <w:tcPr>
            <w:tcW w:w="769" w:type="dxa"/>
            <w:shd w:val="clear" w:color="auto" w:fill="D9D9D9" w:themeFill="background1" w:themeFillShade="D9"/>
          </w:tcPr>
          <w:p w14:paraId="43289EF1" w14:textId="77777777" w:rsidR="00351B9A" w:rsidRPr="002619F2" w:rsidRDefault="00351B9A" w:rsidP="00351B9A">
            <w:pPr>
              <w:shd w:val="clear" w:color="auto" w:fill="D9D9D9" w:themeFill="background1" w:themeFillShade="D9"/>
              <w:spacing w:line="276" w:lineRule="auto"/>
              <w:rPr>
                <w:color w:val="auto"/>
              </w:rPr>
            </w:pPr>
            <w:r w:rsidRPr="66EA1288">
              <w:rPr>
                <w:color w:val="auto"/>
              </w:rPr>
              <w:lastRenderedPageBreak/>
              <w:t>x</w:t>
            </w:r>
          </w:p>
          <w:p w14:paraId="0B4020A7" w14:textId="77777777" w:rsidR="00351B9A" w:rsidRPr="002619F2" w:rsidRDefault="00351B9A" w:rsidP="00351B9A">
            <w:pPr>
              <w:shd w:val="clear" w:color="auto" w:fill="D9D9D9" w:themeFill="background1" w:themeFillShade="D9"/>
              <w:spacing w:line="276" w:lineRule="auto"/>
              <w:rPr>
                <w:color w:val="auto"/>
              </w:rPr>
            </w:pPr>
          </w:p>
        </w:tc>
        <w:tc>
          <w:tcPr>
            <w:tcW w:w="769" w:type="dxa"/>
            <w:shd w:val="clear" w:color="auto" w:fill="D9D9D9" w:themeFill="background1" w:themeFillShade="D9"/>
          </w:tcPr>
          <w:p w14:paraId="1D7B270A" w14:textId="77777777" w:rsidR="00351B9A" w:rsidRPr="002619F2" w:rsidRDefault="00351B9A" w:rsidP="00351B9A">
            <w:pPr>
              <w:shd w:val="clear" w:color="auto" w:fill="D9D9D9" w:themeFill="background1" w:themeFillShade="D9"/>
              <w:spacing w:line="276" w:lineRule="auto"/>
              <w:rPr>
                <w:color w:val="auto"/>
              </w:rPr>
            </w:pPr>
          </w:p>
        </w:tc>
        <w:tc>
          <w:tcPr>
            <w:tcW w:w="770" w:type="dxa"/>
            <w:shd w:val="clear" w:color="auto" w:fill="D9D9D9" w:themeFill="background1" w:themeFillShade="D9"/>
          </w:tcPr>
          <w:p w14:paraId="5A1808B6" w14:textId="77777777" w:rsidR="00351B9A" w:rsidRPr="002619F2" w:rsidRDefault="00351B9A" w:rsidP="00351B9A">
            <w:pPr>
              <w:shd w:val="clear" w:color="auto" w:fill="D9D9D9" w:themeFill="background1" w:themeFillShade="D9"/>
              <w:spacing w:line="276" w:lineRule="auto"/>
              <w:rPr>
                <w:color w:val="auto"/>
              </w:rPr>
            </w:pPr>
            <w:r w:rsidRPr="66EA1288">
              <w:rPr>
                <w:color w:val="auto"/>
              </w:rPr>
              <w:t>Potentially</w:t>
            </w:r>
          </w:p>
        </w:tc>
        <w:tc>
          <w:tcPr>
            <w:tcW w:w="769" w:type="dxa"/>
            <w:shd w:val="clear" w:color="auto" w:fill="D9D9D9" w:themeFill="background1" w:themeFillShade="D9"/>
          </w:tcPr>
          <w:p w14:paraId="4F904CB7" w14:textId="77777777" w:rsidR="00351B9A" w:rsidRPr="002619F2" w:rsidRDefault="00351B9A" w:rsidP="00351B9A">
            <w:pPr>
              <w:shd w:val="clear" w:color="auto" w:fill="D9D9D9" w:themeFill="background1" w:themeFillShade="D9"/>
              <w:spacing w:line="276" w:lineRule="auto"/>
              <w:rPr>
                <w:color w:val="auto"/>
              </w:rPr>
            </w:pPr>
          </w:p>
        </w:tc>
        <w:tc>
          <w:tcPr>
            <w:tcW w:w="770" w:type="dxa"/>
            <w:shd w:val="clear" w:color="auto" w:fill="D9D9D9" w:themeFill="background1" w:themeFillShade="D9"/>
          </w:tcPr>
          <w:p w14:paraId="06971CD3" w14:textId="77777777" w:rsidR="00351B9A" w:rsidRPr="002619F2" w:rsidRDefault="00351B9A" w:rsidP="00351B9A">
            <w:pPr>
              <w:shd w:val="clear" w:color="auto" w:fill="D9D9D9" w:themeFill="background1" w:themeFillShade="D9"/>
              <w:spacing w:line="276" w:lineRule="auto"/>
              <w:rPr>
                <w:color w:val="auto"/>
              </w:rPr>
            </w:pPr>
          </w:p>
        </w:tc>
        <w:tc>
          <w:tcPr>
            <w:tcW w:w="780" w:type="dxa"/>
            <w:shd w:val="clear" w:color="auto" w:fill="D9D9D9" w:themeFill="background1" w:themeFillShade="D9"/>
          </w:tcPr>
          <w:p w14:paraId="2A1F701D" w14:textId="77777777" w:rsidR="00351B9A" w:rsidRPr="002619F2" w:rsidRDefault="00351B9A" w:rsidP="00351B9A">
            <w:pPr>
              <w:shd w:val="clear" w:color="auto" w:fill="D9D9D9" w:themeFill="background1" w:themeFillShade="D9"/>
              <w:spacing w:line="276" w:lineRule="auto"/>
            </w:pPr>
          </w:p>
        </w:tc>
        <w:tc>
          <w:tcPr>
            <w:tcW w:w="759" w:type="dxa"/>
            <w:shd w:val="clear" w:color="auto" w:fill="D9D9D9" w:themeFill="background1" w:themeFillShade="D9"/>
          </w:tcPr>
          <w:p w14:paraId="33096EF0" w14:textId="77777777" w:rsidR="00351B9A" w:rsidRPr="002619F2" w:rsidRDefault="00351B9A" w:rsidP="00351B9A">
            <w:pPr>
              <w:shd w:val="clear" w:color="auto" w:fill="D9D9D9" w:themeFill="background1" w:themeFillShade="D9"/>
              <w:spacing w:line="276" w:lineRule="auto"/>
            </w:pPr>
            <w:r>
              <w:t>X</w:t>
            </w:r>
          </w:p>
        </w:tc>
      </w:tr>
      <w:tr w:rsidR="00351B9A" w:rsidRPr="00274E0D" w14:paraId="2D12100B" w14:textId="77777777" w:rsidTr="66EA1288">
        <w:trPr>
          <w:trHeight w:val="675"/>
        </w:trPr>
        <w:tc>
          <w:tcPr>
            <w:tcW w:w="845" w:type="dxa"/>
            <w:vMerge/>
          </w:tcPr>
          <w:p w14:paraId="03EFCA41" w14:textId="77777777" w:rsidR="00351B9A" w:rsidRPr="00274E0D" w:rsidRDefault="00351B9A" w:rsidP="00351B9A">
            <w:pPr>
              <w:pStyle w:val="Tablesubheading"/>
            </w:pPr>
          </w:p>
        </w:tc>
        <w:tc>
          <w:tcPr>
            <w:tcW w:w="2975" w:type="dxa"/>
            <w:vMerge/>
          </w:tcPr>
          <w:p w14:paraId="5F96A722" w14:textId="77777777" w:rsidR="00351B9A" w:rsidRPr="00402229" w:rsidRDefault="00351B9A" w:rsidP="00351B9A">
            <w:pPr>
              <w:spacing w:line="276" w:lineRule="auto"/>
              <w:rPr>
                <w:i/>
                <w:iCs/>
              </w:rPr>
            </w:pPr>
          </w:p>
        </w:tc>
        <w:tc>
          <w:tcPr>
            <w:tcW w:w="1416" w:type="dxa"/>
            <w:gridSpan w:val="2"/>
            <w:vMerge/>
          </w:tcPr>
          <w:p w14:paraId="5B95CD12" w14:textId="77777777" w:rsidR="00351B9A" w:rsidRPr="00402229" w:rsidRDefault="00351B9A" w:rsidP="00351B9A">
            <w:pPr>
              <w:spacing w:line="276" w:lineRule="auto"/>
              <w:rPr>
                <w:i/>
                <w:iCs/>
              </w:rPr>
            </w:pPr>
          </w:p>
        </w:tc>
        <w:tc>
          <w:tcPr>
            <w:tcW w:w="3543" w:type="dxa"/>
            <w:shd w:val="clear" w:color="auto" w:fill="D9D9D9" w:themeFill="background1" w:themeFillShade="D9"/>
          </w:tcPr>
          <w:p w14:paraId="405FBF8D" w14:textId="537B3A6C" w:rsidR="00351B9A" w:rsidRPr="00D5696E" w:rsidRDefault="00351B9A" w:rsidP="00351B9A">
            <w:pPr>
              <w:shd w:val="clear" w:color="auto" w:fill="D9D9D9" w:themeFill="background1" w:themeFillShade="D9"/>
              <w:spacing w:line="276" w:lineRule="auto"/>
              <w:rPr>
                <w:color w:val="auto"/>
              </w:rPr>
            </w:pPr>
            <w:r w:rsidRPr="66EA1288">
              <w:rPr>
                <w:color w:val="auto"/>
              </w:rPr>
              <w:t xml:space="preserve">Year 11 Assembly programme and tutorial activities to understand options and map out pathways and complete preparation for Year 11 </w:t>
            </w:r>
          </w:p>
          <w:p w14:paraId="26718B42" w14:textId="5DB7840D" w:rsidR="00351B9A" w:rsidRPr="00D5696E" w:rsidRDefault="00351B9A" w:rsidP="00351B9A">
            <w:pPr>
              <w:shd w:val="clear" w:color="auto" w:fill="D9D9D9" w:themeFill="background1" w:themeFillShade="D9"/>
              <w:spacing w:line="276" w:lineRule="auto"/>
              <w:rPr>
                <w:color w:val="auto"/>
              </w:rPr>
            </w:pPr>
          </w:p>
        </w:tc>
        <w:tc>
          <w:tcPr>
            <w:tcW w:w="769" w:type="dxa"/>
            <w:shd w:val="clear" w:color="auto" w:fill="D9D9D9" w:themeFill="background1" w:themeFillShade="D9"/>
          </w:tcPr>
          <w:p w14:paraId="4C0A976B" w14:textId="77777777" w:rsidR="00351B9A" w:rsidRPr="00BF6549" w:rsidRDefault="00351B9A" w:rsidP="00351B9A">
            <w:pPr>
              <w:shd w:val="clear" w:color="auto" w:fill="D9D9D9" w:themeFill="background1" w:themeFillShade="D9"/>
              <w:spacing w:line="276" w:lineRule="auto"/>
              <w:rPr>
                <w:color w:val="auto"/>
              </w:rPr>
            </w:pPr>
            <w:r w:rsidRPr="66EA1288">
              <w:rPr>
                <w:color w:val="auto"/>
              </w:rPr>
              <w:t>x</w:t>
            </w:r>
          </w:p>
        </w:tc>
        <w:tc>
          <w:tcPr>
            <w:tcW w:w="769" w:type="dxa"/>
            <w:shd w:val="clear" w:color="auto" w:fill="D9D9D9" w:themeFill="background1" w:themeFillShade="D9"/>
          </w:tcPr>
          <w:p w14:paraId="5220BBB2" w14:textId="77777777" w:rsidR="00351B9A" w:rsidRPr="00BF6549" w:rsidRDefault="00351B9A" w:rsidP="00351B9A">
            <w:pPr>
              <w:shd w:val="clear" w:color="auto" w:fill="D9D9D9" w:themeFill="background1" w:themeFillShade="D9"/>
              <w:spacing w:line="276" w:lineRule="auto"/>
              <w:rPr>
                <w:color w:val="auto"/>
              </w:rPr>
            </w:pPr>
          </w:p>
        </w:tc>
        <w:tc>
          <w:tcPr>
            <w:tcW w:w="770" w:type="dxa"/>
            <w:shd w:val="clear" w:color="auto" w:fill="D9D9D9" w:themeFill="background1" w:themeFillShade="D9"/>
          </w:tcPr>
          <w:p w14:paraId="5D1AB4C5" w14:textId="77777777" w:rsidR="00351B9A" w:rsidRPr="00BF6549" w:rsidRDefault="00351B9A" w:rsidP="00351B9A">
            <w:pPr>
              <w:shd w:val="clear" w:color="auto" w:fill="D9D9D9" w:themeFill="background1" w:themeFillShade="D9"/>
              <w:spacing w:line="276" w:lineRule="auto"/>
              <w:rPr>
                <w:color w:val="auto"/>
              </w:rPr>
            </w:pPr>
            <w:r w:rsidRPr="66EA1288">
              <w:rPr>
                <w:color w:val="auto"/>
              </w:rPr>
              <w:t>x</w:t>
            </w:r>
          </w:p>
        </w:tc>
        <w:tc>
          <w:tcPr>
            <w:tcW w:w="769" w:type="dxa"/>
            <w:shd w:val="clear" w:color="auto" w:fill="D9D9D9" w:themeFill="background1" w:themeFillShade="D9"/>
          </w:tcPr>
          <w:p w14:paraId="13CB595B" w14:textId="77777777" w:rsidR="00351B9A" w:rsidRPr="00BF6549" w:rsidRDefault="00351B9A" w:rsidP="00351B9A">
            <w:pPr>
              <w:shd w:val="clear" w:color="auto" w:fill="D9D9D9" w:themeFill="background1" w:themeFillShade="D9"/>
              <w:spacing w:line="276" w:lineRule="auto"/>
              <w:rPr>
                <w:color w:val="auto"/>
              </w:rPr>
            </w:pPr>
          </w:p>
        </w:tc>
        <w:tc>
          <w:tcPr>
            <w:tcW w:w="770" w:type="dxa"/>
            <w:shd w:val="clear" w:color="auto" w:fill="D9D9D9" w:themeFill="background1" w:themeFillShade="D9"/>
          </w:tcPr>
          <w:p w14:paraId="6D9C8D39" w14:textId="77777777" w:rsidR="00351B9A" w:rsidRPr="00BF6549" w:rsidRDefault="00351B9A" w:rsidP="00351B9A">
            <w:pPr>
              <w:shd w:val="clear" w:color="auto" w:fill="D9D9D9" w:themeFill="background1" w:themeFillShade="D9"/>
              <w:spacing w:line="276" w:lineRule="auto"/>
              <w:rPr>
                <w:color w:val="auto"/>
              </w:rPr>
            </w:pPr>
          </w:p>
        </w:tc>
        <w:tc>
          <w:tcPr>
            <w:tcW w:w="780" w:type="dxa"/>
            <w:shd w:val="clear" w:color="auto" w:fill="D9D9D9" w:themeFill="background1" w:themeFillShade="D9"/>
          </w:tcPr>
          <w:p w14:paraId="675E05EE" w14:textId="77777777" w:rsidR="00351B9A" w:rsidRPr="00BF6549" w:rsidRDefault="00351B9A" w:rsidP="00351B9A">
            <w:pPr>
              <w:shd w:val="clear" w:color="auto" w:fill="D9D9D9" w:themeFill="background1" w:themeFillShade="D9"/>
              <w:spacing w:line="276" w:lineRule="auto"/>
            </w:pPr>
          </w:p>
        </w:tc>
        <w:tc>
          <w:tcPr>
            <w:tcW w:w="759" w:type="dxa"/>
            <w:shd w:val="clear" w:color="auto" w:fill="D9D9D9" w:themeFill="background1" w:themeFillShade="D9"/>
          </w:tcPr>
          <w:p w14:paraId="5E4BFF04" w14:textId="77777777" w:rsidR="00351B9A" w:rsidRPr="00BF6549" w:rsidRDefault="00351B9A" w:rsidP="00351B9A">
            <w:pPr>
              <w:shd w:val="clear" w:color="auto" w:fill="D9D9D9" w:themeFill="background1" w:themeFillShade="D9"/>
              <w:spacing w:line="276" w:lineRule="auto"/>
            </w:pPr>
            <w:r>
              <w:t>x</w:t>
            </w:r>
          </w:p>
        </w:tc>
      </w:tr>
      <w:tr w:rsidR="00351B9A" w:rsidRPr="00274E0D" w14:paraId="2E4409E7" w14:textId="77777777" w:rsidTr="66EA1288">
        <w:tc>
          <w:tcPr>
            <w:tcW w:w="845" w:type="dxa"/>
            <w:shd w:val="clear" w:color="auto" w:fill="D9D9D9" w:themeFill="background1" w:themeFillShade="D9"/>
          </w:tcPr>
          <w:p w14:paraId="43758E6E" w14:textId="77777777" w:rsidR="00351B9A" w:rsidRPr="00274E0D" w:rsidRDefault="00351B9A" w:rsidP="00351B9A">
            <w:pPr>
              <w:pStyle w:val="Tablesubheading"/>
              <w:shd w:val="clear" w:color="auto" w:fill="D9D9D9" w:themeFill="background1" w:themeFillShade="D9"/>
              <w:rPr>
                <w:color w:val="auto"/>
              </w:rPr>
            </w:pPr>
            <w:r w:rsidRPr="66EA1288">
              <w:rPr>
                <w:color w:val="auto"/>
              </w:rPr>
              <w:t>LO6</w:t>
            </w:r>
          </w:p>
        </w:tc>
        <w:tc>
          <w:tcPr>
            <w:tcW w:w="2975" w:type="dxa"/>
            <w:shd w:val="clear" w:color="auto" w:fill="D9D9D9" w:themeFill="background1" w:themeFillShade="D9"/>
          </w:tcPr>
          <w:p w14:paraId="6140A440" w14:textId="77777777" w:rsidR="00351B9A" w:rsidRPr="00D5696E" w:rsidRDefault="00351B9A" w:rsidP="00351B9A">
            <w:pPr>
              <w:shd w:val="clear" w:color="auto" w:fill="D9D9D9" w:themeFill="background1" w:themeFillShade="D9"/>
              <w:spacing w:line="276" w:lineRule="auto"/>
              <w:rPr>
                <w:color w:val="auto"/>
              </w:rPr>
            </w:pPr>
            <w:r w:rsidRPr="66EA1288">
              <w:rPr>
                <w:color w:val="auto"/>
              </w:rPr>
              <w:t>Recognise and challenge stereotyping, discrimination and other barriers to equality, diversity and inclusion and know your rights and responsibilities in relation to these issues</w:t>
            </w:r>
          </w:p>
        </w:tc>
        <w:tc>
          <w:tcPr>
            <w:tcW w:w="1416" w:type="dxa"/>
            <w:gridSpan w:val="2"/>
            <w:shd w:val="clear" w:color="auto" w:fill="D9D9D9" w:themeFill="background1" w:themeFillShade="D9"/>
          </w:tcPr>
          <w:p w14:paraId="2FC17F8B" w14:textId="77777777" w:rsidR="00351B9A" w:rsidRPr="00402229" w:rsidRDefault="00351B9A" w:rsidP="00351B9A">
            <w:pPr>
              <w:shd w:val="clear" w:color="auto" w:fill="D9D9D9" w:themeFill="background1" w:themeFillShade="D9"/>
              <w:spacing w:line="276" w:lineRule="auto"/>
              <w:rPr>
                <w:i/>
                <w:iCs/>
                <w:color w:val="auto"/>
              </w:rPr>
            </w:pPr>
          </w:p>
        </w:tc>
        <w:tc>
          <w:tcPr>
            <w:tcW w:w="3543" w:type="dxa"/>
            <w:shd w:val="clear" w:color="auto" w:fill="D9D9D9" w:themeFill="background1" w:themeFillShade="D9"/>
          </w:tcPr>
          <w:p w14:paraId="6EE40C91" w14:textId="57E8C23C" w:rsidR="00351B9A" w:rsidRPr="00D5696E" w:rsidRDefault="00351B9A" w:rsidP="00351B9A">
            <w:pPr>
              <w:shd w:val="clear" w:color="auto" w:fill="D9D9D9" w:themeFill="background1" w:themeFillShade="D9"/>
              <w:spacing w:line="276" w:lineRule="auto"/>
              <w:rPr>
                <w:color w:val="auto"/>
              </w:rPr>
            </w:pPr>
            <w:r w:rsidRPr="66EA1288">
              <w:rPr>
                <w:color w:val="auto"/>
              </w:rPr>
              <w:t>Whole school Assembly and PSHE programme</w:t>
            </w:r>
          </w:p>
          <w:p w14:paraId="03858A9D" w14:textId="7A29C799" w:rsidR="00351B9A" w:rsidRPr="00D5696E" w:rsidRDefault="00351B9A" w:rsidP="00351B9A">
            <w:pPr>
              <w:shd w:val="clear" w:color="auto" w:fill="D9D9D9" w:themeFill="background1" w:themeFillShade="D9"/>
              <w:spacing w:line="276" w:lineRule="auto"/>
              <w:rPr>
                <w:color w:val="auto"/>
              </w:rPr>
            </w:pPr>
          </w:p>
          <w:p w14:paraId="60EB78FF" w14:textId="77777777" w:rsidR="00351B9A" w:rsidRDefault="00351B9A" w:rsidP="00351B9A">
            <w:pPr>
              <w:shd w:val="clear" w:color="auto" w:fill="D9D9D9" w:themeFill="background1" w:themeFillShade="D9"/>
              <w:spacing w:line="276" w:lineRule="auto"/>
              <w:rPr>
                <w:color w:val="auto"/>
              </w:rPr>
            </w:pPr>
            <w:r w:rsidRPr="66EA1288">
              <w:rPr>
                <w:color w:val="auto"/>
              </w:rPr>
              <w:t>PHSE scheme of work: Celebrating difference.</w:t>
            </w:r>
          </w:p>
          <w:p w14:paraId="0BF4E5EF" w14:textId="77777777" w:rsidR="00E46182" w:rsidRDefault="00E46182" w:rsidP="00351B9A">
            <w:pPr>
              <w:shd w:val="clear" w:color="auto" w:fill="D9D9D9" w:themeFill="background1" w:themeFillShade="D9"/>
              <w:spacing w:line="276" w:lineRule="auto"/>
              <w:rPr>
                <w:color w:val="auto"/>
              </w:rPr>
            </w:pPr>
          </w:p>
          <w:p w14:paraId="4D25A8F0" w14:textId="77777777" w:rsidR="00E46182" w:rsidRDefault="00E46182" w:rsidP="00E46182">
            <w:pPr>
              <w:spacing w:line="276" w:lineRule="auto"/>
              <w:rPr>
                <w:rFonts w:asciiTheme="minorHAnsi" w:eastAsiaTheme="minorEastAsia" w:hAnsiTheme="minorHAnsi"/>
                <w:color w:val="auto"/>
                <w:sz w:val="22"/>
              </w:rPr>
            </w:pPr>
            <w:r w:rsidRPr="00C164B0">
              <w:rPr>
                <w:rFonts w:asciiTheme="minorHAnsi" w:eastAsiaTheme="minorEastAsia" w:hAnsiTheme="minorHAnsi"/>
                <w:color w:val="auto"/>
                <w:sz w:val="22"/>
              </w:rPr>
              <w:t>Links to ‘changing world of work’ and ‘changing employment landscape’. How diversity and inclusion should be celebrated and promoted in the workplace – discussed in employer encounters.</w:t>
            </w:r>
          </w:p>
          <w:p w14:paraId="155BBD30" w14:textId="448DB8BC" w:rsidR="00E46182" w:rsidRPr="00D5696E" w:rsidRDefault="00E46182" w:rsidP="00351B9A">
            <w:pPr>
              <w:shd w:val="clear" w:color="auto" w:fill="D9D9D9" w:themeFill="background1" w:themeFillShade="D9"/>
              <w:spacing w:line="276" w:lineRule="auto"/>
              <w:rPr>
                <w:color w:val="auto"/>
              </w:rPr>
            </w:pPr>
          </w:p>
        </w:tc>
        <w:tc>
          <w:tcPr>
            <w:tcW w:w="769" w:type="dxa"/>
            <w:shd w:val="clear" w:color="auto" w:fill="D9D9D9" w:themeFill="background1" w:themeFillShade="D9"/>
          </w:tcPr>
          <w:p w14:paraId="4ACF92DA" w14:textId="77777777" w:rsidR="00351B9A" w:rsidRPr="00BF6549" w:rsidRDefault="00351B9A" w:rsidP="00351B9A">
            <w:pPr>
              <w:shd w:val="clear" w:color="auto" w:fill="D9D9D9" w:themeFill="background1" w:themeFillShade="D9"/>
              <w:spacing w:line="276" w:lineRule="auto"/>
              <w:rPr>
                <w:color w:val="auto"/>
              </w:rPr>
            </w:pPr>
            <w:r w:rsidRPr="66EA1288">
              <w:rPr>
                <w:color w:val="auto"/>
              </w:rPr>
              <w:t>x</w:t>
            </w:r>
          </w:p>
        </w:tc>
        <w:tc>
          <w:tcPr>
            <w:tcW w:w="769" w:type="dxa"/>
            <w:shd w:val="clear" w:color="auto" w:fill="D9D9D9" w:themeFill="background1" w:themeFillShade="D9"/>
          </w:tcPr>
          <w:p w14:paraId="26EE523F" w14:textId="77777777" w:rsidR="00351B9A" w:rsidRPr="00BF6549" w:rsidRDefault="00351B9A" w:rsidP="00351B9A">
            <w:pPr>
              <w:shd w:val="clear" w:color="auto" w:fill="D9D9D9" w:themeFill="background1" w:themeFillShade="D9"/>
              <w:spacing w:line="276" w:lineRule="auto"/>
              <w:rPr>
                <w:color w:val="auto"/>
              </w:rPr>
            </w:pPr>
            <w:r w:rsidRPr="66EA1288">
              <w:rPr>
                <w:color w:val="auto"/>
              </w:rPr>
              <w:t>x</w:t>
            </w:r>
          </w:p>
        </w:tc>
        <w:tc>
          <w:tcPr>
            <w:tcW w:w="770" w:type="dxa"/>
            <w:shd w:val="clear" w:color="auto" w:fill="D9D9D9" w:themeFill="background1" w:themeFillShade="D9"/>
          </w:tcPr>
          <w:p w14:paraId="0A4F7224" w14:textId="77777777" w:rsidR="00351B9A" w:rsidRPr="00BF6549" w:rsidRDefault="00351B9A" w:rsidP="00351B9A">
            <w:pPr>
              <w:shd w:val="clear" w:color="auto" w:fill="D9D9D9" w:themeFill="background1" w:themeFillShade="D9"/>
              <w:spacing w:line="276" w:lineRule="auto"/>
              <w:rPr>
                <w:color w:val="auto"/>
              </w:rPr>
            </w:pPr>
          </w:p>
        </w:tc>
        <w:tc>
          <w:tcPr>
            <w:tcW w:w="769" w:type="dxa"/>
            <w:shd w:val="clear" w:color="auto" w:fill="D9D9D9" w:themeFill="background1" w:themeFillShade="D9"/>
          </w:tcPr>
          <w:p w14:paraId="5AE48A43" w14:textId="77777777" w:rsidR="00351B9A" w:rsidRPr="00BF6549" w:rsidRDefault="00351B9A" w:rsidP="00351B9A">
            <w:pPr>
              <w:shd w:val="clear" w:color="auto" w:fill="D9D9D9" w:themeFill="background1" w:themeFillShade="D9"/>
              <w:spacing w:line="276" w:lineRule="auto"/>
              <w:rPr>
                <w:color w:val="auto"/>
              </w:rPr>
            </w:pPr>
          </w:p>
        </w:tc>
        <w:tc>
          <w:tcPr>
            <w:tcW w:w="770" w:type="dxa"/>
            <w:shd w:val="clear" w:color="auto" w:fill="D9D9D9" w:themeFill="background1" w:themeFillShade="D9"/>
          </w:tcPr>
          <w:p w14:paraId="50F40DEB" w14:textId="77777777" w:rsidR="00351B9A" w:rsidRPr="00BF6549" w:rsidRDefault="00351B9A" w:rsidP="00351B9A">
            <w:pPr>
              <w:shd w:val="clear" w:color="auto" w:fill="D9D9D9" w:themeFill="background1" w:themeFillShade="D9"/>
              <w:spacing w:line="276" w:lineRule="auto"/>
            </w:pPr>
          </w:p>
        </w:tc>
        <w:tc>
          <w:tcPr>
            <w:tcW w:w="780" w:type="dxa"/>
            <w:shd w:val="clear" w:color="auto" w:fill="D9D9D9" w:themeFill="background1" w:themeFillShade="D9"/>
          </w:tcPr>
          <w:p w14:paraId="77A52294" w14:textId="77777777" w:rsidR="00351B9A" w:rsidRPr="00BF6549" w:rsidRDefault="00351B9A" w:rsidP="00351B9A">
            <w:pPr>
              <w:shd w:val="clear" w:color="auto" w:fill="D9D9D9" w:themeFill="background1" w:themeFillShade="D9"/>
              <w:spacing w:line="276" w:lineRule="auto"/>
            </w:pPr>
          </w:p>
        </w:tc>
        <w:tc>
          <w:tcPr>
            <w:tcW w:w="759" w:type="dxa"/>
            <w:shd w:val="clear" w:color="auto" w:fill="D9D9D9" w:themeFill="background1" w:themeFillShade="D9"/>
          </w:tcPr>
          <w:p w14:paraId="6FB58D13" w14:textId="77777777" w:rsidR="00351B9A" w:rsidRPr="00274E0D" w:rsidRDefault="00351B9A" w:rsidP="00351B9A">
            <w:pPr>
              <w:shd w:val="clear" w:color="auto" w:fill="D9D9D9" w:themeFill="background1" w:themeFillShade="D9"/>
              <w:spacing w:line="276" w:lineRule="auto"/>
            </w:pPr>
            <w:r>
              <w:t>x</w:t>
            </w:r>
          </w:p>
        </w:tc>
      </w:tr>
      <w:tr w:rsidR="00351B9A" w:rsidRPr="00274E0D" w14:paraId="55CF0B3B" w14:textId="77777777" w:rsidTr="66EA1288">
        <w:tc>
          <w:tcPr>
            <w:tcW w:w="845" w:type="dxa"/>
            <w:shd w:val="clear" w:color="auto" w:fill="D9D9D9" w:themeFill="background1" w:themeFillShade="D9"/>
          </w:tcPr>
          <w:p w14:paraId="1F3DA84E" w14:textId="77777777" w:rsidR="00351B9A" w:rsidRPr="00274E0D" w:rsidRDefault="00351B9A" w:rsidP="00351B9A">
            <w:pPr>
              <w:pStyle w:val="Tablesubheading"/>
              <w:shd w:val="clear" w:color="auto" w:fill="D9D9D9" w:themeFill="background1" w:themeFillShade="D9"/>
              <w:rPr>
                <w:color w:val="auto"/>
              </w:rPr>
            </w:pPr>
            <w:r w:rsidRPr="66EA1288">
              <w:rPr>
                <w:color w:val="auto"/>
              </w:rPr>
              <w:t>LO7</w:t>
            </w:r>
          </w:p>
        </w:tc>
        <w:tc>
          <w:tcPr>
            <w:tcW w:w="2975" w:type="dxa"/>
            <w:shd w:val="clear" w:color="auto" w:fill="D9D9D9" w:themeFill="background1" w:themeFillShade="D9"/>
          </w:tcPr>
          <w:p w14:paraId="682A1D20" w14:textId="77777777" w:rsidR="00351B9A" w:rsidRPr="00D5696E" w:rsidRDefault="00351B9A" w:rsidP="00351B9A">
            <w:pPr>
              <w:shd w:val="clear" w:color="auto" w:fill="D9D9D9" w:themeFill="background1" w:themeFillShade="D9"/>
              <w:spacing w:line="276" w:lineRule="auto"/>
              <w:rPr>
                <w:color w:val="auto"/>
              </w:rPr>
            </w:pPr>
            <w:r w:rsidRPr="66EA1288">
              <w:rPr>
                <w:color w:val="auto"/>
              </w:rPr>
              <w:t>Recognise how you are changing, what you have to offer and what’s important to you</w:t>
            </w:r>
          </w:p>
        </w:tc>
        <w:tc>
          <w:tcPr>
            <w:tcW w:w="1416" w:type="dxa"/>
            <w:gridSpan w:val="2"/>
            <w:shd w:val="clear" w:color="auto" w:fill="D9D9D9" w:themeFill="background1" w:themeFillShade="D9"/>
          </w:tcPr>
          <w:p w14:paraId="007DCDA8" w14:textId="77777777" w:rsidR="00351B9A" w:rsidRPr="00402229" w:rsidRDefault="00351B9A" w:rsidP="00351B9A">
            <w:pPr>
              <w:shd w:val="clear" w:color="auto" w:fill="D9D9D9" w:themeFill="background1" w:themeFillShade="D9"/>
              <w:spacing w:line="276" w:lineRule="auto"/>
              <w:rPr>
                <w:i/>
                <w:iCs/>
                <w:color w:val="auto"/>
              </w:rPr>
            </w:pPr>
          </w:p>
        </w:tc>
        <w:tc>
          <w:tcPr>
            <w:tcW w:w="3543" w:type="dxa"/>
            <w:shd w:val="clear" w:color="auto" w:fill="D9D9D9" w:themeFill="background1" w:themeFillShade="D9"/>
          </w:tcPr>
          <w:p w14:paraId="387A154D" w14:textId="77777777" w:rsidR="00351B9A" w:rsidRDefault="00F91C2E" w:rsidP="00351B9A">
            <w:pPr>
              <w:shd w:val="clear" w:color="auto" w:fill="D9D9D9" w:themeFill="background1" w:themeFillShade="D9"/>
              <w:spacing w:line="276" w:lineRule="auto"/>
              <w:rPr>
                <w:color w:val="auto"/>
              </w:rPr>
            </w:pPr>
            <w:hyperlink r:id="rId15">
              <w:r w:rsidR="00351B9A" w:rsidRPr="66EA1288">
                <w:rPr>
                  <w:rStyle w:val="Hyperlink"/>
                  <w:color w:val="auto"/>
                </w:rPr>
                <w:t>Year 10 Recruitment and Applications workshops</w:t>
              </w:r>
            </w:hyperlink>
            <w:r w:rsidR="00351B9A" w:rsidRPr="66EA1288">
              <w:rPr>
                <w:color w:val="auto"/>
              </w:rPr>
              <w:t xml:space="preserve"> (to include employers, FE, HE and apprenticeships) and Mock </w:t>
            </w:r>
            <w:r w:rsidR="00351B9A" w:rsidRPr="66EA1288">
              <w:rPr>
                <w:color w:val="auto"/>
              </w:rPr>
              <w:lastRenderedPageBreak/>
              <w:t>Interview Event with CV feedback from employers</w:t>
            </w:r>
          </w:p>
          <w:p w14:paraId="35159CBF" w14:textId="77777777" w:rsidR="00D40A84" w:rsidRDefault="00D40A84" w:rsidP="00351B9A">
            <w:pPr>
              <w:shd w:val="clear" w:color="auto" w:fill="D9D9D9" w:themeFill="background1" w:themeFillShade="D9"/>
              <w:spacing w:line="276" w:lineRule="auto"/>
              <w:rPr>
                <w:color w:val="auto"/>
              </w:rPr>
            </w:pPr>
          </w:p>
          <w:p w14:paraId="192B13EC" w14:textId="77777777" w:rsidR="00D40A84" w:rsidRPr="002619F2" w:rsidRDefault="00D40A84" w:rsidP="00D40A84">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Student Voice Policy in place that captures strengths and weaknesses. This done through our personalised provision mapping systems. This qualitative data is used </w:t>
            </w:r>
            <w:r>
              <w:rPr>
                <w:rFonts w:asciiTheme="minorHAnsi" w:eastAsiaTheme="minorEastAsia" w:hAnsiTheme="minorHAnsi"/>
                <w:color w:val="auto"/>
                <w:sz w:val="22"/>
              </w:rPr>
              <w:t xml:space="preserve">to </w:t>
            </w:r>
            <w:r w:rsidRPr="66EA1288">
              <w:rPr>
                <w:rFonts w:asciiTheme="minorHAnsi" w:eastAsiaTheme="minorEastAsia" w:hAnsiTheme="minorHAnsi"/>
                <w:color w:val="auto"/>
                <w:sz w:val="22"/>
              </w:rPr>
              <w:t xml:space="preserve">support discussion around </w:t>
            </w:r>
          </w:p>
          <w:p w14:paraId="24A7F19E" w14:textId="77777777" w:rsidR="00D40A84" w:rsidRPr="002619F2" w:rsidRDefault="00D40A84" w:rsidP="00D40A84">
            <w:pPr>
              <w:spacing w:line="276" w:lineRule="auto"/>
              <w:rPr>
                <w:rFonts w:asciiTheme="minorHAnsi" w:eastAsiaTheme="minorEastAsia" w:hAnsiTheme="minorHAnsi"/>
                <w:color w:val="auto"/>
                <w:sz w:val="22"/>
              </w:rPr>
            </w:pPr>
          </w:p>
          <w:p w14:paraId="59ED0CAB" w14:textId="77777777" w:rsidR="00D40A84" w:rsidRPr="002619F2" w:rsidRDefault="00D40A84" w:rsidP="00D40A84">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“what </w:t>
            </w:r>
            <w:proofErr w:type="spellStart"/>
            <w:r w:rsidRPr="66EA1288">
              <w:rPr>
                <w:rFonts w:asciiTheme="minorHAnsi" w:eastAsiaTheme="minorEastAsia" w:hAnsiTheme="minorHAnsi"/>
                <w:color w:val="auto"/>
                <w:sz w:val="22"/>
              </w:rPr>
              <w:t>im</w:t>
            </w:r>
            <w:proofErr w:type="spellEnd"/>
            <w:r w:rsidRPr="66EA1288">
              <w:rPr>
                <w:rFonts w:asciiTheme="minorHAnsi" w:eastAsiaTheme="minorEastAsia" w:hAnsiTheme="minorHAnsi"/>
                <w:color w:val="auto"/>
                <w:sz w:val="22"/>
              </w:rPr>
              <w:t xml:space="preserve"> good at</w:t>
            </w:r>
            <w:proofErr w:type="gramStart"/>
            <w:r w:rsidRPr="66EA1288">
              <w:rPr>
                <w:rFonts w:asciiTheme="minorHAnsi" w:eastAsiaTheme="minorEastAsia" w:hAnsiTheme="minorHAnsi"/>
                <w:color w:val="auto"/>
                <w:sz w:val="22"/>
              </w:rPr>
              <w:t>.....</w:t>
            </w:r>
            <w:proofErr w:type="gramEnd"/>
            <w:r w:rsidRPr="66EA1288">
              <w:rPr>
                <w:rFonts w:asciiTheme="minorHAnsi" w:eastAsiaTheme="minorEastAsia" w:hAnsiTheme="minorHAnsi"/>
                <w:color w:val="auto"/>
                <w:sz w:val="22"/>
              </w:rPr>
              <w:t>”</w:t>
            </w:r>
          </w:p>
          <w:p w14:paraId="760BE6E4" w14:textId="77777777" w:rsidR="00D40A84" w:rsidRPr="002619F2" w:rsidRDefault="00D40A84" w:rsidP="00D40A84">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What I need to get better at</w:t>
            </w:r>
            <w:proofErr w:type="gramStart"/>
            <w:r w:rsidRPr="66EA1288">
              <w:rPr>
                <w:rFonts w:asciiTheme="minorHAnsi" w:eastAsiaTheme="minorEastAsia" w:hAnsiTheme="minorHAnsi"/>
                <w:color w:val="auto"/>
                <w:sz w:val="22"/>
              </w:rPr>
              <w:t>.....</w:t>
            </w:r>
            <w:proofErr w:type="gramEnd"/>
            <w:r w:rsidRPr="66EA1288">
              <w:rPr>
                <w:rFonts w:asciiTheme="minorHAnsi" w:eastAsiaTheme="minorEastAsia" w:hAnsiTheme="minorHAnsi"/>
                <w:color w:val="auto"/>
                <w:sz w:val="22"/>
              </w:rPr>
              <w:t>”</w:t>
            </w:r>
          </w:p>
          <w:p w14:paraId="41A5B2D0" w14:textId="77777777" w:rsidR="00D40A84" w:rsidRPr="002619F2" w:rsidRDefault="00D40A84" w:rsidP="00D40A84">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“What I want to be when </w:t>
            </w:r>
            <w:proofErr w:type="spellStart"/>
            <w:r w:rsidRPr="66EA1288">
              <w:rPr>
                <w:rFonts w:asciiTheme="minorHAnsi" w:eastAsiaTheme="minorEastAsia" w:hAnsiTheme="minorHAnsi"/>
                <w:color w:val="auto"/>
                <w:sz w:val="22"/>
              </w:rPr>
              <w:t>im</w:t>
            </w:r>
            <w:proofErr w:type="spellEnd"/>
            <w:r w:rsidRPr="66EA1288">
              <w:rPr>
                <w:rFonts w:asciiTheme="minorHAnsi" w:eastAsiaTheme="minorEastAsia" w:hAnsiTheme="minorHAnsi"/>
                <w:color w:val="auto"/>
                <w:sz w:val="22"/>
              </w:rPr>
              <w:t xml:space="preserve"> older...”</w:t>
            </w:r>
          </w:p>
          <w:p w14:paraId="0CC9A451" w14:textId="77777777" w:rsidR="00D40A84" w:rsidRPr="002619F2" w:rsidRDefault="00D40A84" w:rsidP="00D40A84">
            <w:pPr>
              <w:spacing w:line="276" w:lineRule="auto"/>
              <w:rPr>
                <w:rFonts w:asciiTheme="minorHAnsi" w:eastAsiaTheme="minorEastAsia" w:hAnsiTheme="minorHAnsi"/>
                <w:color w:val="auto"/>
                <w:sz w:val="22"/>
              </w:rPr>
            </w:pPr>
          </w:p>
          <w:p w14:paraId="2EB1673B" w14:textId="77777777" w:rsidR="00D40A84" w:rsidRDefault="00D40A84" w:rsidP="00D40A84">
            <w:pPr>
              <w:spacing w:line="276" w:lineRule="auto"/>
              <w:rPr>
                <w:rFonts w:asciiTheme="minorHAnsi" w:eastAsiaTheme="minorEastAsia" w:hAnsiTheme="minorHAnsi"/>
                <w:color w:val="auto"/>
                <w:sz w:val="22"/>
              </w:rPr>
            </w:pPr>
            <w:r w:rsidRPr="66EA1288">
              <w:rPr>
                <w:rFonts w:asciiTheme="minorHAnsi" w:eastAsiaTheme="minorEastAsia" w:hAnsiTheme="minorHAnsi"/>
                <w:color w:val="auto"/>
                <w:sz w:val="22"/>
              </w:rPr>
              <w:t xml:space="preserve">Which feeds into the Annual Review process.  </w:t>
            </w:r>
          </w:p>
          <w:p w14:paraId="66D217ED" w14:textId="77777777" w:rsidR="00D40A84" w:rsidRDefault="00D40A84" w:rsidP="00D40A84">
            <w:pPr>
              <w:spacing w:line="276" w:lineRule="auto"/>
              <w:rPr>
                <w:rFonts w:asciiTheme="minorHAnsi" w:eastAsiaTheme="minorEastAsia" w:hAnsiTheme="minorHAnsi"/>
                <w:color w:val="auto"/>
                <w:sz w:val="22"/>
              </w:rPr>
            </w:pPr>
          </w:p>
          <w:p w14:paraId="7A4B4B94" w14:textId="24ECC29B" w:rsidR="00D40A84" w:rsidRPr="00D5696E" w:rsidRDefault="00D40A84" w:rsidP="00D40A84">
            <w:pPr>
              <w:shd w:val="clear" w:color="auto" w:fill="D9D9D9" w:themeFill="background1" w:themeFillShade="D9"/>
              <w:spacing w:line="276" w:lineRule="auto"/>
              <w:rPr>
                <w:color w:val="auto"/>
              </w:rPr>
            </w:pPr>
            <w:r w:rsidRPr="00C164B0">
              <w:rPr>
                <w:rFonts w:asciiTheme="minorHAnsi" w:eastAsiaTheme="minorEastAsia" w:hAnsiTheme="minorHAnsi"/>
                <w:color w:val="auto"/>
                <w:sz w:val="22"/>
              </w:rPr>
              <w:t>Use of COMPASS + programs including Future skills questionnaires to assess student voice concerning careers provision and individual experiences. Data evaluated to ensure relevance, realism and aspirations.</w:t>
            </w:r>
          </w:p>
        </w:tc>
        <w:tc>
          <w:tcPr>
            <w:tcW w:w="769" w:type="dxa"/>
            <w:shd w:val="clear" w:color="auto" w:fill="D9D9D9" w:themeFill="background1" w:themeFillShade="D9"/>
          </w:tcPr>
          <w:p w14:paraId="08986B76" w14:textId="77777777" w:rsidR="00351B9A" w:rsidRPr="00BF6549" w:rsidRDefault="00351B9A" w:rsidP="00351B9A">
            <w:pPr>
              <w:shd w:val="clear" w:color="auto" w:fill="D9D9D9" w:themeFill="background1" w:themeFillShade="D9"/>
              <w:spacing w:line="276" w:lineRule="auto"/>
              <w:rPr>
                <w:color w:val="auto"/>
              </w:rPr>
            </w:pPr>
            <w:r w:rsidRPr="66EA1288">
              <w:rPr>
                <w:color w:val="auto"/>
              </w:rPr>
              <w:lastRenderedPageBreak/>
              <w:t>x</w:t>
            </w:r>
          </w:p>
        </w:tc>
        <w:tc>
          <w:tcPr>
            <w:tcW w:w="769" w:type="dxa"/>
            <w:shd w:val="clear" w:color="auto" w:fill="D9D9D9" w:themeFill="background1" w:themeFillShade="D9"/>
          </w:tcPr>
          <w:p w14:paraId="450EA2D7" w14:textId="77777777" w:rsidR="00351B9A" w:rsidRPr="00BF6549" w:rsidRDefault="00351B9A" w:rsidP="00351B9A">
            <w:pPr>
              <w:shd w:val="clear" w:color="auto" w:fill="D9D9D9" w:themeFill="background1" w:themeFillShade="D9"/>
              <w:spacing w:line="276" w:lineRule="auto"/>
              <w:rPr>
                <w:color w:val="auto"/>
              </w:rPr>
            </w:pPr>
          </w:p>
        </w:tc>
        <w:tc>
          <w:tcPr>
            <w:tcW w:w="770" w:type="dxa"/>
            <w:shd w:val="clear" w:color="auto" w:fill="D9D9D9" w:themeFill="background1" w:themeFillShade="D9"/>
          </w:tcPr>
          <w:p w14:paraId="32387B92" w14:textId="77777777" w:rsidR="00351B9A" w:rsidRPr="00BF6549" w:rsidRDefault="00351B9A" w:rsidP="00351B9A">
            <w:pPr>
              <w:shd w:val="clear" w:color="auto" w:fill="D9D9D9" w:themeFill="background1" w:themeFillShade="D9"/>
              <w:spacing w:line="276" w:lineRule="auto"/>
              <w:rPr>
                <w:color w:val="auto"/>
              </w:rPr>
            </w:pPr>
            <w:r w:rsidRPr="66EA1288">
              <w:rPr>
                <w:color w:val="auto"/>
              </w:rPr>
              <w:t>x</w:t>
            </w:r>
          </w:p>
        </w:tc>
        <w:tc>
          <w:tcPr>
            <w:tcW w:w="769" w:type="dxa"/>
            <w:shd w:val="clear" w:color="auto" w:fill="D9D9D9" w:themeFill="background1" w:themeFillShade="D9"/>
          </w:tcPr>
          <w:p w14:paraId="3DD355C9" w14:textId="77777777" w:rsidR="00351B9A" w:rsidRPr="00BF6549" w:rsidRDefault="00351B9A" w:rsidP="00351B9A">
            <w:pPr>
              <w:shd w:val="clear" w:color="auto" w:fill="D9D9D9" w:themeFill="background1" w:themeFillShade="D9"/>
              <w:spacing w:line="276" w:lineRule="auto"/>
              <w:rPr>
                <w:color w:val="auto"/>
              </w:rPr>
            </w:pPr>
          </w:p>
        </w:tc>
        <w:tc>
          <w:tcPr>
            <w:tcW w:w="770" w:type="dxa"/>
            <w:shd w:val="clear" w:color="auto" w:fill="D9D9D9" w:themeFill="background1" w:themeFillShade="D9"/>
          </w:tcPr>
          <w:p w14:paraId="597BAD36" w14:textId="77777777" w:rsidR="00351B9A" w:rsidRPr="00BF6549" w:rsidRDefault="00351B9A" w:rsidP="00351B9A">
            <w:pPr>
              <w:shd w:val="clear" w:color="auto" w:fill="D9D9D9" w:themeFill="background1" w:themeFillShade="D9"/>
              <w:spacing w:line="276" w:lineRule="auto"/>
            </w:pPr>
            <w:r>
              <w:t>x</w:t>
            </w:r>
          </w:p>
        </w:tc>
        <w:tc>
          <w:tcPr>
            <w:tcW w:w="780" w:type="dxa"/>
            <w:shd w:val="clear" w:color="auto" w:fill="D9D9D9" w:themeFill="background1" w:themeFillShade="D9"/>
          </w:tcPr>
          <w:p w14:paraId="1A81F0B1" w14:textId="77777777" w:rsidR="00351B9A" w:rsidRPr="00BF6549" w:rsidRDefault="00351B9A" w:rsidP="00351B9A">
            <w:pPr>
              <w:shd w:val="clear" w:color="auto" w:fill="D9D9D9" w:themeFill="background1" w:themeFillShade="D9"/>
              <w:spacing w:line="276" w:lineRule="auto"/>
            </w:pPr>
          </w:p>
        </w:tc>
        <w:tc>
          <w:tcPr>
            <w:tcW w:w="759" w:type="dxa"/>
            <w:shd w:val="clear" w:color="auto" w:fill="D9D9D9" w:themeFill="background1" w:themeFillShade="D9"/>
          </w:tcPr>
          <w:p w14:paraId="4D217F79" w14:textId="77777777" w:rsidR="00351B9A" w:rsidRPr="00BF6549" w:rsidRDefault="00351B9A" w:rsidP="00351B9A">
            <w:pPr>
              <w:shd w:val="clear" w:color="auto" w:fill="D9D9D9" w:themeFill="background1" w:themeFillShade="D9"/>
              <w:spacing w:line="276" w:lineRule="auto"/>
            </w:pPr>
            <w:r>
              <w:t>x</w:t>
            </w:r>
          </w:p>
        </w:tc>
      </w:tr>
    </w:tbl>
    <w:p w14:paraId="717AAFBA" w14:textId="77777777" w:rsidR="00E65777" w:rsidRPr="00D5696E" w:rsidRDefault="00E65777" w:rsidP="66EA1288">
      <w:pPr>
        <w:shd w:val="clear" w:color="auto" w:fill="D9D9D9" w:themeFill="background1" w:themeFillShade="D9"/>
        <w:spacing w:line="276" w:lineRule="auto"/>
        <w:rPr>
          <w:rFonts w:ascii="Lato" w:hAnsi="Lato"/>
        </w:rPr>
      </w:pPr>
    </w:p>
    <w:sectPr w:rsidR="00E65777" w:rsidRPr="00D5696E" w:rsidSect="00E65777">
      <w:headerReference w:type="default" r:id="rId16"/>
      <w:footerReference w:type="default" r:id="rId17"/>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EE2AB3" w16cex:dateUtc="2022-01-11T14:03:51.608Z"/>
  <w16cex:commentExtensible w16cex:durableId="59EE02EE" w16cex:dateUtc="2022-01-11T14:14:53.687Z"/>
  <w16cex:commentExtensible w16cex:durableId="678BDC5F" w16cex:dateUtc="2022-01-11T14:24:38.01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E48EE" w14:textId="77777777" w:rsidR="00ED6294" w:rsidRDefault="00ED6294" w:rsidP="00E65777">
      <w:pPr>
        <w:spacing w:after="0" w:line="240" w:lineRule="auto"/>
      </w:pPr>
      <w:r>
        <w:separator/>
      </w:r>
    </w:p>
  </w:endnote>
  <w:endnote w:type="continuationSeparator" w:id="0">
    <w:p w14:paraId="2908EB2C" w14:textId="77777777" w:rsidR="00ED6294" w:rsidRDefault="00ED6294" w:rsidP="00E6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gridCol w:w="4650"/>
      <w:gridCol w:w="4650"/>
    </w:tblGrid>
    <w:tr w:rsidR="00ED6294" w14:paraId="30378F7D" w14:textId="77777777" w:rsidTr="456A30B9">
      <w:tc>
        <w:tcPr>
          <w:tcW w:w="4650" w:type="dxa"/>
        </w:tcPr>
        <w:p w14:paraId="62984346" w14:textId="6E281779" w:rsidR="00ED6294" w:rsidRDefault="00ED6294" w:rsidP="456A30B9">
          <w:pPr>
            <w:pStyle w:val="Header"/>
            <w:ind w:left="-115"/>
          </w:pPr>
        </w:p>
      </w:tc>
      <w:tc>
        <w:tcPr>
          <w:tcW w:w="4650" w:type="dxa"/>
        </w:tcPr>
        <w:p w14:paraId="2643185E" w14:textId="4E55BB1F" w:rsidR="00ED6294" w:rsidRDefault="00ED6294" w:rsidP="456A30B9">
          <w:pPr>
            <w:pStyle w:val="Header"/>
            <w:jc w:val="center"/>
          </w:pPr>
        </w:p>
      </w:tc>
      <w:tc>
        <w:tcPr>
          <w:tcW w:w="4650" w:type="dxa"/>
        </w:tcPr>
        <w:p w14:paraId="76464BD0" w14:textId="6302898A" w:rsidR="00ED6294" w:rsidRDefault="00ED6294" w:rsidP="456A30B9">
          <w:pPr>
            <w:pStyle w:val="Header"/>
            <w:ind w:right="-115"/>
            <w:jc w:val="right"/>
          </w:pPr>
        </w:p>
      </w:tc>
    </w:tr>
  </w:tbl>
  <w:p w14:paraId="23DCE7ED" w14:textId="18067F1B" w:rsidR="00ED6294" w:rsidRDefault="00ED6294" w:rsidP="456A3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FD38A" w14:textId="77777777" w:rsidR="00ED6294" w:rsidRDefault="00ED6294" w:rsidP="00E65777">
      <w:pPr>
        <w:spacing w:after="0" w:line="240" w:lineRule="auto"/>
      </w:pPr>
      <w:r>
        <w:separator/>
      </w:r>
    </w:p>
  </w:footnote>
  <w:footnote w:type="continuationSeparator" w:id="0">
    <w:p w14:paraId="1FE2DD96" w14:textId="77777777" w:rsidR="00ED6294" w:rsidRDefault="00ED6294" w:rsidP="00E6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60B6" w14:textId="77777777" w:rsidR="00ED6294" w:rsidRDefault="00ED6294">
    <w:pPr>
      <w:pStyle w:val="Header"/>
    </w:pPr>
    <w:r>
      <w:rPr>
        <w:noProof/>
      </w:rPr>
      <w:drawing>
        <wp:anchor distT="0" distB="0" distL="114300" distR="114300" simplePos="0" relativeHeight="251658240" behindDoc="0" locked="0" layoutInCell="1" allowOverlap="1" wp14:anchorId="12F52106" wp14:editId="07777777">
          <wp:simplePos x="0" y="0"/>
          <wp:positionH relativeFrom="margin">
            <wp:align>center</wp:align>
          </wp:positionH>
          <wp:positionV relativeFrom="paragraph">
            <wp:posOffset>-373380</wp:posOffset>
          </wp:positionV>
          <wp:extent cx="1638300" cy="847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DAA3"/>
    <w:multiLevelType w:val="hybridMultilevel"/>
    <w:tmpl w:val="66148F98"/>
    <w:lvl w:ilvl="0" w:tplc="3754E2C8">
      <w:start w:val="1"/>
      <w:numFmt w:val="bullet"/>
      <w:lvlText w:val="·"/>
      <w:lvlJc w:val="left"/>
      <w:pPr>
        <w:ind w:left="720" w:hanging="360"/>
      </w:pPr>
      <w:rPr>
        <w:rFonts w:ascii="Symbol" w:hAnsi="Symbol" w:hint="default"/>
      </w:rPr>
    </w:lvl>
    <w:lvl w:ilvl="1" w:tplc="B67A0E42">
      <w:start w:val="1"/>
      <w:numFmt w:val="bullet"/>
      <w:lvlText w:val="o"/>
      <w:lvlJc w:val="left"/>
      <w:pPr>
        <w:ind w:left="1440" w:hanging="360"/>
      </w:pPr>
      <w:rPr>
        <w:rFonts w:ascii="Courier New" w:hAnsi="Courier New" w:hint="default"/>
      </w:rPr>
    </w:lvl>
    <w:lvl w:ilvl="2" w:tplc="76F87AD2">
      <w:start w:val="1"/>
      <w:numFmt w:val="bullet"/>
      <w:lvlText w:val=""/>
      <w:lvlJc w:val="left"/>
      <w:pPr>
        <w:ind w:left="2160" w:hanging="360"/>
      </w:pPr>
      <w:rPr>
        <w:rFonts w:ascii="Wingdings" w:hAnsi="Wingdings" w:hint="default"/>
      </w:rPr>
    </w:lvl>
    <w:lvl w:ilvl="3" w:tplc="6F0CC0DA">
      <w:start w:val="1"/>
      <w:numFmt w:val="bullet"/>
      <w:lvlText w:val=""/>
      <w:lvlJc w:val="left"/>
      <w:pPr>
        <w:ind w:left="2880" w:hanging="360"/>
      </w:pPr>
      <w:rPr>
        <w:rFonts w:ascii="Symbol" w:hAnsi="Symbol" w:hint="default"/>
      </w:rPr>
    </w:lvl>
    <w:lvl w:ilvl="4" w:tplc="E0886392">
      <w:start w:val="1"/>
      <w:numFmt w:val="bullet"/>
      <w:lvlText w:val="o"/>
      <w:lvlJc w:val="left"/>
      <w:pPr>
        <w:ind w:left="3600" w:hanging="360"/>
      </w:pPr>
      <w:rPr>
        <w:rFonts w:ascii="Courier New" w:hAnsi="Courier New" w:hint="default"/>
      </w:rPr>
    </w:lvl>
    <w:lvl w:ilvl="5" w:tplc="75C454D0">
      <w:start w:val="1"/>
      <w:numFmt w:val="bullet"/>
      <w:lvlText w:val=""/>
      <w:lvlJc w:val="left"/>
      <w:pPr>
        <w:ind w:left="4320" w:hanging="360"/>
      </w:pPr>
      <w:rPr>
        <w:rFonts w:ascii="Wingdings" w:hAnsi="Wingdings" w:hint="default"/>
      </w:rPr>
    </w:lvl>
    <w:lvl w:ilvl="6" w:tplc="141006B2">
      <w:start w:val="1"/>
      <w:numFmt w:val="bullet"/>
      <w:lvlText w:val=""/>
      <w:lvlJc w:val="left"/>
      <w:pPr>
        <w:ind w:left="5040" w:hanging="360"/>
      </w:pPr>
      <w:rPr>
        <w:rFonts w:ascii="Symbol" w:hAnsi="Symbol" w:hint="default"/>
      </w:rPr>
    </w:lvl>
    <w:lvl w:ilvl="7" w:tplc="4E767536">
      <w:start w:val="1"/>
      <w:numFmt w:val="bullet"/>
      <w:lvlText w:val="o"/>
      <w:lvlJc w:val="left"/>
      <w:pPr>
        <w:ind w:left="5760" w:hanging="360"/>
      </w:pPr>
      <w:rPr>
        <w:rFonts w:ascii="Courier New" w:hAnsi="Courier New" w:hint="default"/>
      </w:rPr>
    </w:lvl>
    <w:lvl w:ilvl="8" w:tplc="FE187E74">
      <w:start w:val="1"/>
      <w:numFmt w:val="bullet"/>
      <w:lvlText w:val=""/>
      <w:lvlJc w:val="left"/>
      <w:pPr>
        <w:ind w:left="6480" w:hanging="360"/>
      </w:pPr>
      <w:rPr>
        <w:rFonts w:ascii="Wingdings" w:hAnsi="Wingdings" w:hint="default"/>
      </w:rPr>
    </w:lvl>
  </w:abstractNum>
  <w:abstractNum w:abstractNumId="1" w15:restartNumberingAfterBreak="0">
    <w:nsid w:val="0DA1D4B3"/>
    <w:multiLevelType w:val="hybridMultilevel"/>
    <w:tmpl w:val="95183522"/>
    <w:lvl w:ilvl="0" w:tplc="E8F20A74">
      <w:start w:val="1"/>
      <w:numFmt w:val="bullet"/>
      <w:lvlText w:val="·"/>
      <w:lvlJc w:val="left"/>
      <w:pPr>
        <w:ind w:left="720" w:hanging="360"/>
      </w:pPr>
      <w:rPr>
        <w:rFonts w:ascii="Symbol" w:hAnsi="Symbol" w:hint="default"/>
      </w:rPr>
    </w:lvl>
    <w:lvl w:ilvl="1" w:tplc="4A1EE014">
      <w:start w:val="1"/>
      <w:numFmt w:val="bullet"/>
      <w:lvlText w:val="o"/>
      <w:lvlJc w:val="left"/>
      <w:pPr>
        <w:ind w:left="1440" w:hanging="360"/>
      </w:pPr>
      <w:rPr>
        <w:rFonts w:ascii="Courier New" w:hAnsi="Courier New" w:hint="default"/>
      </w:rPr>
    </w:lvl>
    <w:lvl w:ilvl="2" w:tplc="1B58494E">
      <w:start w:val="1"/>
      <w:numFmt w:val="bullet"/>
      <w:lvlText w:val=""/>
      <w:lvlJc w:val="left"/>
      <w:pPr>
        <w:ind w:left="2160" w:hanging="360"/>
      </w:pPr>
      <w:rPr>
        <w:rFonts w:ascii="Wingdings" w:hAnsi="Wingdings" w:hint="default"/>
      </w:rPr>
    </w:lvl>
    <w:lvl w:ilvl="3" w:tplc="A9E66954">
      <w:start w:val="1"/>
      <w:numFmt w:val="bullet"/>
      <w:lvlText w:val=""/>
      <w:lvlJc w:val="left"/>
      <w:pPr>
        <w:ind w:left="2880" w:hanging="360"/>
      </w:pPr>
      <w:rPr>
        <w:rFonts w:ascii="Symbol" w:hAnsi="Symbol" w:hint="default"/>
      </w:rPr>
    </w:lvl>
    <w:lvl w:ilvl="4" w:tplc="4E1A8BA6">
      <w:start w:val="1"/>
      <w:numFmt w:val="bullet"/>
      <w:lvlText w:val="o"/>
      <w:lvlJc w:val="left"/>
      <w:pPr>
        <w:ind w:left="3600" w:hanging="360"/>
      </w:pPr>
      <w:rPr>
        <w:rFonts w:ascii="Courier New" w:hAnsi="Courier New" w:hint="default"/>
      </w:rPr>
    </w:lvl>
    <w:lvl w:ilvl="5" w:tplc="FA84460A">
      <w:start w:val="1"/>
      <w:numFmt w:val="bullet"/>
      <w:lvlText w:val=""/>
      <w:lvlJc w:val="left"/>
      <w:pPr>
        <w:ind w:left="4320" w:hanging="360"/>
      </w:pPr>
      <w:rPr>
        <w:rFonts w:ascii="Wingdings" w:hAnsi="Wingdings" w:hint="default"/>
      </w:rPr>
    </w:lvl>
    <w:lvl w:ilvl="6" w:tplc="4A44A9DA">
      <w:start w:val="1"/>
      <w:numFmt w:val="bullet"/>
      <w:lvlText w:val=""/>
      <w:lvlJc w:val="left"/>
      <w:pPr>
        <w:ind w:left="5040" w:hanging="360"/>
      </w:pPr>
      <w:rPr>
        <w:rFonts w:ascii="Symbol" w:hAnsi="Symbol" w:hint="default"/>
      </w:rPr>
    </w:lvl>
    <w:lvl w:ilvl="7" w:tplc="8542DEBC">
      <w:start w:val="1"/>
      <w:numFmt w:val="bullet"/>
      <w:lvlText w:val="o"/>
      <w:lvlJc w:val="left"/>
      <w:pPr>
        <w:ind w:left="5760" w:hanging="360"/>
      </w:pPr>
      <w:rPr>
        <w:rFonts w:ascii="Courier New" w:hAnsi="Courier New" w:hint="default"/>
      </w:rPr>
    </w:lvl>
    <w:lvl w:ilvl="8" w:tplc="526A1766">
      <w:start w:val="1"/>
      <w:numFmt w:val="bullet"/>
      <w:lvlText w:val=""/>
      <w:lvlJc w:val="left"/>
      <w:pPr>
        <w:ind w:left="6480" w:hanging="360"/>
      </w:pPr>
      <w:rPr>
        <w:rFonts w:ascii="Wingdings" w:hAnsi="Wingdings" w:hint="default"/>
      </w:rPr>
    </w:lvl>
  </w:abstractNum>
  <w:abstractNum w:abstractNumId="2" w15:restartNumberingAfterBreak="0">
    <w:nsid w:val="0FCCFA49"/>
    <w:multiLevelType w:val="hybridMultilevel"/>
    <w:tmpl w:val="25ACC2CE"/>
    <w:lvl w:ilvl="0" w:tplc="CD34D486">
      <w:start w:val="1"/>
      <w:numFmt w:val="bullet"/>
      <w:lvlText w:val="·"/>
      <w:lvlJc w:val="left"/>
      <w:pPr>
        <w:ind w:left="720" w:hanging="360"/>
      </w:pPr>
      <w:rPr>
        <w:rFonts w:ascii="Symbol" w:hAnsi="Symbol" w:hint="default"/>
      </w:rPr>
    </w:lvl>
    <w:lvl w:ilvl="1" w:tplc="CCDED57A">
      <w:start w:val="1"/>
      <w:numFmt w:val="bullet"/>
      <w:lvlText w:val="o"/>
      <w:lvlJc w:val="left"/>
      <w:pPr>
        <w:ind w:left="1440" w:hanging="360"/>
      </w:pPr>
      <w:rPr>
        <w:rFonts w:ascii="Courier New" w:hAnsi="Courier New" w:hint="default"/>
      </w:rPr>
    </w:lvl>
    <w:lvl w:ilvl="2" w:tplc="4802ED78">
      <w:start w:val="1"/>
      <w:numFmt w:val="bullet"/>
      <w:lvlText w:val=""/>
      <w:lvlJc w:val="left"/>
      <w:pPr>
        <w:ind w:left="2160" w:hanging="360"/>
      </w:pPr>
      <w:rPr>
        <w:rFonts w:ascii="Wingdings" w:hAnsi="Wingdings" w:hint="default"/>
      </w:rPr>
    </w:lvl>
    <w:lvl w:ilvl="3" w:tplc="94AE3A12">
      <w:start w:val="1"/>
      <w:numFmt w:val="bullet"/>
      <w:lvlText w:val=""/>
      <w:lvlJc w:val="left"/>
      <w:pPr>
        <w:ind w:left="2880" w:hanging="360"/>
      </w:pPr>
      <w:rPr>
        <w:rFonts w:ascii="Symbol" w:hAnsi="Symbol" w:hint="default"/>
      </w:rPr>
    </w:lvl>
    <w:lvl w:ilvl="4" w:tplc="42089ED2">
      <w:start w:val="1"/>
      <w:numFmt w:val="bullet"/>
      <w:lvlText w:val="o"/>
      <w:lvlJc w:val="left"/>
      <w:pPr>
        <w:ind w:left="3600" w:hanging="360"/>
      </w:pPr>
      <w:rPr>
        <w:rFonts w:ascii="Courier New" w:hAnsi="Courier New" w:hint="default"/>
      </w:rPr>
    </w:lvl>
    <w:lvl w:ilvl="5" w:tplc="4DB469F6">
      <w:start w:val="1"/>
      <w:numFmt w:val="bullet"/>
      <w:lvlText w:val=""/>
      <w:lvlJc w:val="left"/>
      <w:pPr>
        <w:ind w:left="4320" w:hanging="360"/>
      </w:pPr>
      <w:rPr>
        <w:rFonts w:ascii="Wingdings" w:hAnsi="Wingdings" w:hint="default"/>
      </w:rPr>
    </w:lvl>
    <w:lvl w:ilvl="6" w:tplc="678612E0">
      <w:start w:val="1"/>
      <w:numFmt w:val="bullet"/>
      <w:lvlText w:val=""/>
      <w:lvlJc w:val="left"/>
      <w:pPr>
        <w:ind w:left="5040" w:hanging="360"/>
      </w:pPr>
      <w:rPr>
        <w:rFonts w:ascii="Symbol" w:hAnsi="Symbol" w:hint="default"/>
      </w:rPr>
    </w:lvl>
    <w:lvl w:ilvl="7" w:tplc="9C2E2492">
      <w:start w:val="1"/>
      <w:numFmt w:val="bullet"/>
      <w:lvlText w:val="o"/>
      <w:lvlJc w:val="left"/>
      <w:pPr>
        <w:ind w:left="5760" w:hanging="360"/>
      </w:pPr>
      <w:rPr>
        <w:rFonts w:ascii="Courier New" w:hAnsi="Courier New" w:hint="default"/>
      </w:rPr>
    </w:lvl>
    <w:lvl w:ilvl="8" w:tplc="4AB47014">
      <w:start w:val="1"/>
      <w:numFmt w:val="bullet"/>
      <w:lvlText w:val=""/>
      <w:lvlJc w:val="left"/>
      <w:pPr>
        <w:ind w:left="6480" w:hanging="360"/>
      </w:pPr>
      <w:rPr>
        <w:rFonts w:ascii="Wingdings" w:hAnsi="Wingdings" w:hint="default"/>
      </w:rPr>
    </w:lvl>
  </w:abstractNum>
  <w:abstractNum w:abstractNumId="3" w15:restartNumberingAfterBreak="0">
    <w:nsid w:val="1C68689B"/>
    <w:multiLevelType w:val="hybridMultilevel"/>
    <w:tmpl w:val="F660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23CBA"/>
    <w:multiLevelType w:val="hybridMultilevel"/>
    <w:tmpl w:val="0AF0F368"/>
    <w:lvl w:ilvl="0" w:tplc="625CC39A">
      <w:start w:val="1"/>
      <w:numFmt w:val="bullet"/>
      <w:lvlText w:val="·"/>
      <w:lvlJc w:val="left"/>
      <w:pPr>
        <w:ind w:left="720" w:hanging="360"/>
      </w:pPr>
      <w:rPr>
        <w:rFonts w:ascii="Symbol" w:hAnsi="Symbol" w:hint="default"/>
      </w:rPr>
    </w:lvl>
    <w:lvl w:ilvl="1" w:tplc="A6A45C7A">
      <w:start w:val="1"/>
      <w:numFmt w:val="bullet"/>
      <w:lvlText w:val="o"/>
      <w:lvlJc w:val="left"/>
      <w:pPr>
        <w:ind w:left="1440" w:hanging="360"/>
      </w:pPr>
      <w:rPr>
        <w:rFonts w:ascii="Courier New" w:hAnsi="Courier New" w:hint="default"/>
      </w:rPr>
    </w:lvl>
    <w:lvl w:ilvl="2" w:tplc="1DD84AEE">
      <w:start w:val="1"/>
      <w:numFmt w:val="bullet"/>
      <w:lvlText w:val=""/>
      <w:lvlJc w:val="left"/>
      <w:pPr>
        <w:ind w:left="2160" w:hanging="360"/>
      </w:pPr>
      <w:rPr>
        <w:rFonts w:ascii="Wingdings" w:hAnsi="Wingdings" w:hint="default"/>
      </w:rPr>
    </w:lvl>
    <w:lvl w:ilvl="3" w:tplc="0CB030AE">
      <w:start w:val="1"/>
      <w:numFmt w:val="bullet"/>
      <w:lvlText w:val=""/>
      <w:lvlJc w:val="left"/>
      <w:pPr>
        <w:ind w:left="2880" w:hanging="360"/>
      </w:pPr>
      <w:rPr>
        <w:rFonts w:ascii="Symbol" w:hAnsi="Symbol" w:hint="default"/>
      </w:rPr>
    </w:lvl>
    <w:lvl w:ilvl="4" w:tplc="E632A7BC">
      <w:start w:val="1"/>
      <w:numFmt w:val="bullet"/>
      <w:lvlText w:val="o"/>
      <w:lvlJc w:val="left"/>
      <w:pPr>
        <w:ind w:left="3600" w:hanging="360"/>
      </w:pPr>
      <w:rPr>
        <w:rFonts w:ascii="Courier New" w:hAnsi="Courier New" w:hint="default"/>
      </w:rPr>
    </w:lvl>
    <w:lvl w:ilvl="5" w:tplc="4F8AB5C4">
      <w:start w:val="1"/>
      <w:numFmt w:val="bullet"/>
      <w:lvlText w:val=""/>
      <w:lvlJc w:val="left"/>
      <w:pPr>
        <w:ind w:left="4320" w:hanging="360"/>
      </w:pPr>
      <w:rPr>
        <w:rFonts w:ascii="Wingdings" w:hAnsi="Wingdings" w:hint="default"/>
      </w:rPr>
    </w:lvl>
    <w:lvl w:ilvl="6" w:tplc="D4DA4176">
      <w:start w:val="1"/>
      <w:numFmt w:val="bullet"/>
      <w:lvlText w:val=""/>
      <w:lvlJc w:val="left"/>
      <w:pPr>
        <w:ind w:left="5040" w:hanging="360"/>
      </w:pPr>
      <w:rPr>
        <w:rFonts w:ascii="Symbol" w:hAnsi="Symbol" w:hint="default"/>
      </w:rPr>
    </w:lvl>
    <w:lvl w:ilvl="7" w:tplc="B154819E">
      <w:start w:val="1"/>
      <w:numFmt w:val="bullet"/>
      <w:lvlText w:val="o"/>
      <w:lvlJc w:val="left"/>
      <w:pPr>
        <w:ind w:left="5760" w:hanging="360"/>
      </w:pPr>
      <w:rPr>
        <w:rFonts w:ascii="Courier New" w:hAnsi="Courier New" w:hint="default"/>
      </w:rPr>
    </w:lvl>
    <w:lvl w:ilvl="8" w:tplc="FD12655C">
      <w:start w:val="1"/>
      <w:numFmt w:val="bullet"/>
      <w:lvlText w:val=""/>
      <w:lvlJc w:val="left"/>
      <w:pPr>
        <w:ind w:left="6480" w:hanging="360"/>
      </w:pPr>
      <w:rPr>
        <w:rFonts w:ascii="Wingdings" w:hAnsi="Wingdings" w:hint="default"/>
      </w:rPr>
    </w:lvl>
  </w:abstractNum>
  <w:abstractNum w:abstractNumId="5" w15:restartNumberingAfterBreak="0">
    <w:nsid w:val="2AC8FFC7"/>
    <w:multiLevelType w:val="hybridMultilevel"/>
    <w:tmpl w:val="AEDCD672"/>
    <w:lvl w:ilvl="0" w:tplc="7C10E030">
      <w:start w:val="1"/>
      <w:numFmt w:val="bullet"/>
      <w:lvlText w:val="·"/>
      <w:lvlJc w:val="left"/>
      <w:pPr>
        <w:ind w:left="720" w:hanging="360"/>
      </w:pPr>
      <w:rPr>
        <w:rFonts w:ascii="Symbol" w:hAnsi="Symbol" w:hint="default"/>
      </w:rPr>
    </w:lvl>
    <w:lvl w:ilvl="1" w:tplc="3EBE7556">
      <w:start w:val="1"/>
      <w:numFmt w:val="bullet"/>
      <w:lvlText w:val="o"/>
      <w:lvlJc w:val="left"/>
      <w:pPr>
        <w:ind w:left="1440" w:hanging="360"/>
      </w:pPr>
      <w:rPr>
        <w:rFonts w:ascii="Courier New" w:hAnsi="Courier New" w:hint="default"/>
      </w:rPr>
    </w:lvl>
    <w:lvl w:ilvl="2" w:tplc="D83C0CF2">
      <w:start w:val="1"/>
      <w:numFmt w:val="bullet"/>
      <w:lvlText w:val=""/>
      <w:lvlJc w:val="left"/>
      <w:pPr>
        <w:ind w:left="2160" w:hanging="360"/>
      </w:pPr>
      <w:rPr>
        <w:rFonts w:ascii="Wingdings" w:hAnsi="Wingdings" w:hint="default"/>
      </w:rPr>
    </w:lvl>
    <w:lvl w:ilvl="3" w:tplc="0D3C2AD0">
      <w:start w:val="1"/>
      <w:numFmt w:val="bullet"/>
      <w:lvlText w:val=""/>
      <w:lvlJc w:val="left"/>
      <w:pPr>
        <w:ind w:left="2880" w:hanging="360"/>
      </w:pPr>
      <w:rPr>
        <w:rFonts w:ascii="Symbol" w:hAnsi="Symbol" w:hint="default"/>
      </w:rPr>
    </w:lvl>
    <w:lvl w:ilvl="4" w:tplc="FABECF12">
      <w:start w:val="1"/>
      <w:numFmt w:val="bullet"/>
      <w:lvlText w:val="o"/>
      <w:lvlJc w:val="left"/>
      <w:pPr>
        <w:ind w:left="3600" w:hanging="360"/>
      </w:pPr>
      <w:rPr>
        <w:rFonts w:ascii="Courier New" w:hAnsi="Courier New" w:hint="default"/>
      </w:rPr>
    </w:lvl>
    <w:lvl w:ilvl="5" w:tplc="61E2701E">
      <w:start w:val="1"/>
      <w:numFmt w:val="bullet"/>
      <w:lvlText w:val=""/>
      <w:lvlJc w:val="left"/>
      <w:pPr>
        <w:ind w:left="4320" w:hanging="360"/>
      </w:pPr>
      <w:rPr>
        <w:rFonts w:ascii="Wingdings" w:hAnsi="Wingdings" w:hint="default"/>
      </w:rPr>
    </w:lvl>
    <w:lvl w:ilvl="6" w:tplc="B136FB5E">
      <w:start w:val="1"/>
      <w:numFmt w:val="bullet"/>
      <w:lvlText w:val=""/>
      <w:lvlJc w:val="left"/>
      <w:pPr>
        <w:ind w:left="5040" w:hanging="360"/>
      </w:pPr>
      <w:rPr>
        <w:rFonts w:ascii="Symbol" w:hAnsi="Symbol" w:hint="default"/>
      </w:rPr>
    </w:lvl>
    <w:lvl w:ilvl="7" w:tplc="F6524BB0">
      <w:start w:val="1"/>
      <w:numFmt w:val="bullet"/>
      <w:lvlText w:val="o"/>
      <w:lvlJc w:val="left"/>
      <w:pPr>
        <w:ind w:left="5760" w:hanging="360"/>
      </w:pPr>
      <w:rPr>
        <w:rFonts w:ascii="Courier New" w:hAnsi="Courier New" w:hint="default"/>
      </w:rPr>
    </w:lvl>
    <w:lvl w:ilvl="8" w:tplc="FE627BDC">
      <w:start w:val="1"/>
      <w:numFmt w:val="bullet"/>
      <w:lvlText w:val=""/>
      <w:lvlJc w:val="left"/>
      <w:pPr>
        <w:ind w:left="6480" w:hanging="360"/>
      </w:pPr>
      <w:rPr>
        <w:rFonts w:ascii="Wingdings" w:hAnsi="Wingdings" w:hint="default"/>
      </w:rPr>
    </w:lvl>
  </w:abstractNum>
  <w:abstractNum w:abstractNumId="6" w15:restartNumberingAfterBreak="0">
    <w:nsid w:val="36C8A68A"/>
    <w:multiLevelType w:val="hybridMultilevel"/>
    <w:tmpl w:val="0D12D106"/>
    <w:lvl w:ilvl="0" w:tplc="8E361A42">
      <w:start w:val="1"/>
      <w:numFmt w:val="bullet"/>
      <w:lvlText w:val="·"/>
      <w:lvlJc w:val="left"/>
      <w:pPr>
        <w:ind w:left="720" w:hanging="360"/>
      </w:pPr>
      <w:rPr>
        <w:rFonts w:ascii="Symbol" w:hAnsi="Symbol" w:hint="default"/>
      </w:rPr>
    </w:lvl>
    <w:lvl w:ilvl="1" w:tplc="AEA47F2E">
      <w:start w:val="1"/>
      <w:numFmt w:val="bullet"/>
      <w:lvlText w:val="o"/>
      <w:lvlJc w:val="left"/>
      <w:pPr>
        <w:ind w:left="1440" w:hanging="360"/>
      </w:pPr>
      <w:rPr>
        <w:rFonts w:ascii="Courier New" w:hAnsi="Courier New" w:hint="default"/>
      </w:rPr>
    </w:lvl>
    <w:lvl w:ilvl="2" w:tplc="694296AE">
      <w:start w:val="1"/>
      <w:numFmt w:val="bullet"/>
      <w:lvlText w:val=""/>
      <w:lvlJc w:val="left"/>
      <w:pPr>
        <w:ind w:left="2160" w:hanging="360"/>
      </w:pPr>
      <w:rPr>
        <w:rFonts w:ascii="Wingdings" w:hAnsi="Wingdings" w:hint="default"/>
      </w:rPr>
    </w:lvl>
    <w:lvl w:ilvl="3" w:tplc="016839CC">
      <w:start w:val="1"/>
      <w:numFmt w:val="bullet"/>
      <w:lvlText w:val=""/>
      <w:lvlJc w:val="left"/>
      <w:pPr>
        <w:ind w:left="2880" w:hanging="360"/>
      </w:pPr>
      <w:rPr>
        <w:rFonts w:ascii="Symbol" w:hAnsi="Symbol" w:hint="default"/>
      </w:rPr>
    </w:lvl>
    <w:lvl w:ilvl="4" w:tplc="BEE29560">
      <w:start w:val="1"/>
      <w:numFmt w:val="bullet"/>
      <w:lvlText w:val="o"/>
      <w:lvlJc w:val="left"/>
      <w:pPr>
        <w:ind w:left="3600" w:hanging="360"/>
      </w:pPr>
      <w:rPr>
        <w:rFonts w:ascii="Courier New" w:hAnsi="Courier New" w:hint="default"/>
      </w:rPr>
    </w:lvl>
    <w:lvl w:ilvl="5" w:tplc="0A2C762A">
      <w:start w:val="1"/>
      <w:numFmt w:val="bullet"/>
      <w:lvlText w:val=""/>
      <w:lvlJc w:val="left"/>
      <w:pPr>
        <w:ind w:left="4320" w:hanging="360"/>
      </w:pPr>
      <w:rPr>
        <w:rFonts w:ascii="Wingdings" w:hAnsi="Wingdings" w:hint="default"/>
      </w:rPr>
    </w:lvl>
    <w:lvl w:ilvl="6" w:tplc="BFF46C24">
      <w:start w:val="1"/>
      <w:numFmt w:val="bullet"/>
      <w:lvlText w:val=""/>
      <w:lvlJc w:val="left"/>
      <w:pPr>
        <w:ind w:left="5040" w:hanging="360"/>
      </w:pPr>
      <w:rPr>
        <w:rFonts w:ascii="Symbol" w:hAnsi="Symbol" w:hint="default"/>
      </w:rPr>
    </w:lvl>
    <w:lvl w:ilvl="7" w:tplc="13A2B21A">
      <w:start w:val="1"/>
      <w:numFmt w:val="bullet"/>
      <w:lvlText w:val="o"/>
      <w:lvlJc w:val="left"/>
      <w:pPr>
        <w:ind w:left="5760" w:hanging="360"/>
      </w:pPr>
      <w:rPr>
        <w:rFonts w:ascii="Courier New" w:hAnsi="Courier New" w:hint="default"/>
      </w:rPr>
    </w:lvl>
    <w:lvl w:ilvl="8" w:tplc="FD64B2F8">
      <w:start w:val="1"/>
      <w:numFmt w:val="bullet"/>
      <w:lvlText w:val=""/>
      <w:lvlJc w:val="left"/>
      <w:pPr>
        <w:ind w:left="6480" w:hanging="360"/>
      </w:pPr>
      <w:rPr>
        <w:rFonts w:ascii="Wingdings" w:hAnsi="Wingdings" w:hint="default"/>
      </w:rPr>
    </w:lvl>
  </w:abstractNum>
  <w:abstractNum w:abstractNumId="7" w15:restartNumberingAfterBreak="0">
    <w:nsid w:val="37CB9D4F"/>
    <w:multiLevelType w:val="hybridMultilevel"/>
    <w:tmpl w:val="DFBCE5DC"/>
    <w:lvl w:ilvl="0" w:tplc="C2FA661A">
      <w:start w:val="1"/>
      <w:numFmt w:val="bullet"/>
      <w:lvlText w:val="·"/>
      <w:lvlJc w:val="left"/>
      <w:pPr>
        <w:ind w:left="720" w:hanging="360"/>
      </w:pPr>
      <w:rPr>
        <w:rFonts w:ascii="Symbol" w:hAnsi="Symbol" w:hint="default"/>
      </w:rPr>
    </w:lvl>
    <w:lvl w:ilvl="1" w:tplc="8DDE1242">
      <w:start w:val="1"/>
      <w:numFmt w:val="bullet"/>
      <w:lvlText w:val="o"/>
      <w:lvlJc w:val="left"/>
      <w:pPr>
        <w:ind w:left="1440" w:hanging="360"/>
      </w:pPr>
      <w:rPr>
        <w:rFonts w:ascii="Courier New" w:hAnsi="Courier New" w:hint="default"/>
      </w:rPr>
    </w:lvl>
    <w:lvl w:ilvl="2" w:tplc="D2905D6E">
      <w:start w:val="1"/>
      <w:numFmt w:val="bullet"/>
      <w:lvlText w:val=""/>
      <w:lvlJc w:val="left"/>
      <w:pPr>
        <w:ind w:left="2160" w:hanging="360"/>
      </w:pPr>
      <w:rPr>
        <w:rFonts w:ascii="Wingdings" w:hAnsi="Wingdings" w:hint="default"/>
      </w:rPr>
    </w:lvl>
    <w:lvl w:ilvl="3" w:tplc="AEB4A2C6">
      <w:start w:val="1"/>
      <w:numFmt w:val="bullet"/>
      <w:lvlText w:val=""/>
      <w:lvlJc w:val="left"/>
      <w:pPr>
        <w:ind w:left="2880" w:hanging="360"/>
      </w:pPr>
      <w:rPr>
        <w:rFonts w:ascii="Symbol" w:hAnsi="Symbol" w:hint="default"/>
      </w:rPr>
    </w:lvl>
    <w:lvl w:ilvl="4" w:tplc="316C59D4">
      <w:start w:val="1"/>
      <w:numFmt w:val="bullet"/>
      <w:lvlText w:val="o"/>
      <w:lvlJc w:val="left"/>
      <w:pPr>
        <w:ind w:left="3600" w:hanging="360"/>
      </w:pPr>
      <w:rPr>
        <w:rFonts w:ascii="Courier New" w:hAnsi="Courier New" w:hint="default"/>
      </w:rPr>
    </w:lvl>
    <w:lvl w:ilvl="5" w:tplc="8D022260">
      <w:start w:val="1"/>
      <w:numFmt w:val="bullet"/>
      <w:lvlText w:val=""/>
      <w:lvlJc w:val="left"/>
      <w:pPr>
        <w:ind w:left="4320" w:hanging="360"/>
      </w:pPr>
      <w:rPr>
        <w:rFonts w:ascii="Wingdings" w:hAnsi="Wingdings" w:hint="default"/>
      </w:rPr>
    </w:lvl>
    <w:lvl w:ilvl="6" w:tplc="1B226D9E">
      <w:start w:val="1"/>
      <w:numFmt w:val="bullet"/>
      <w:lvlText w:val=""/>
      <w:lvlJc w:val="left"/>
      <w:pPr>
        <w:ind w:left="5040" w:hanging="360"/>
      </w:pPr>
      <w:rPr>
        <w:rFonts w:ascii="Symbol" w:hAnsi="Symbol" w:hint="default"/>
      </w:rPr>
    </w:lvl>
    <w:lvl w:ilvl="7" w:tplc="A81EF236">
      <w:start w:val="1"/>
      <w:numFmt w:val="bullet"/>
      <w:lvlText w:val="o"/>
      <w:lvlJc w:val="left"/>
      <w:pPr>
        <w:ind w:left="5760" w:hanging="360"/>
      </w:pPr>
      <w:rPr>
        <w:rFonts w:ascii="Courier New" w:hAnsi="Courier New" w:hint="default"/>
      </w:rPr>
    </w:lvl>
    <w:lvl w:ilvl="8" w:tplc="9C223BA6">
      <w:start w:val="1"/>
      <w:numFmt w:val="bullet"/>
      <w:lvlText w:val=""/>
      <w:lvlJc w:val="left"/>
      <w:pPr>
        <w:ind w:left="6480" w:hanging="360"/>
      </w:pPr>
      <w:rPr>
        <w:rFonts w:ascii="Wingdings" w:hAnsi="Wingdings" w:hint="default"/>
      </w:rPr>
    </w:lvl>
  </w:abstractNum>
  <w:abstractNum w:abstractNumId="8" w15:restartNumberingAfterBreak="0">
    <w:nsid w:val="3892FCE5"/>
    <w:multiLevelType w:val="hybridMultilevel"/>
    <w:tmpl w:val="7CDC9A52"/>
    <w:lvl w:ilvl="0" w:tplc="B3847986">
      <w:start w:val="1"/>
      <w:numFmt w:val="bullet"/>
      <w:lvlText w:val="·"/>
      <w:lvlJc w:val="left"/>
      <w:pPr>
        <w:ind w:left="720" w:hanging="360"/>
      </w:pPr>
      <w:rPr>
        <w:rFonts w:ascii="Symbol" w:hAnsi="Symbol" w:hint="default"/>
      </w:rPr>
    </w:lvl>
    <w:lvl w:ilvl="1" w:tplc="A0380B66">
      <w:start w:val="1"/>
      <w:numFmt w:val="bullet"/>
      <w:lvlText w:val="o"/>
      <w:lvlJc w:val="left"/>
      <w:pPr>
        <w:ind w:left="1440" w:hanging="360"/>
      </w:pPr>
      <w:rPr>
        <w:rFonts w:ascii="Courier New" w:hAnsi="Courier New" w:hint="default"/>
      </w:rPr>
    </w:lvl>
    <w:lvl w:ilvl="2" w:tplc="A3047B2C">
      <w:start w:val="1"/>
      <w:numFmt w:val="bullet"/>
      <w:lvlText w:val=""/>
      <w:lvlJc w:val="left"/>
      <w:pPr>
        <w:ind w:left="2160" w:hanging="360"/>
      </w:pPr>
      <w:rPr>
        <w:rFonts w:ascii="Wingdings" w:hAnsi="Wingdings" w:hint="default"/>
      </w:rPr>
    </w:lvl>
    <w:lvl w:ilvl="3" w:tplc="BFB64D12">
      <w:start w:val="1"/>
      <w:numFmt w:val="bullet"/>
      <w:lvlText w:val=""/>
      <w:lvlJc w:val="left"/>
      <w:pPr>
        <w:ind w:left="2880" w:hanging="360"/>
      </w:pPr>
      <w:rPr>
        <w:rFonts w:ascii="Symbol" w:hAnsi="Symbol" w:hint="default"/>
      </w:rPr>
    </w:lvl>
    <w:lvl w:ilvl="4" w:tplc="198A039C">
      <w:start w:val="1"/>
      <w:numFmt w:val="bullet"/>
      <w:lvlText w:val="o"/>
      <w:lvlJc w:val="left"/>
      <w:pPr>
        <w:ind w:left="3600" w:hanging="360"/>
      </w:pPr>
      <w:rPr>
        <w:rFonts w:ascii="Courier New" w:hAnsi="Courier New" w:hint="default"/>
      </w:rPr>
    </w:lvl>
    <w:lvl w:ilvl="5" w:tplc="D4BCCF14">
      <w:start w:val="1"/>
      <w:numFmt w:val="bullet"/>
      <w:lvlText w:val=""/>
      <w:lvlJc w:val="left"/>
      <w:pPr>
        <w:ind w:left="4320" w:hanging="360"/>
      </w:pPr>
      <w:rPr>
        <w:rFonts w:ascii="Wingdings" w:hAnsi="Wingdings" w:hint="default"/>
      </w:rPr>
    </w:lvl>
    <w:lvl w:ilvl="6" w:tplc="BC5001D0">
      <w:start w:val="1"/>
      <w:numFmt w:val="bullet"/>
      <w:lvlText w:val=""/>
      <w:lvlJc w:val="left"/>
      <w:pPr>
        <w:ind w:left="5040" w:hanging="360"/>
      </w:pPr>
      <w:rPr>
        <w:rFonts w:ascii="Symbol" w:hAnsi="Symbol" w:hint="default"/>
      </w:rPr>
    </w:lvl>
    <w:lvl w:ilvl="7" w:tplc="ED02F22C">
      <w:start w:val="1"/>
      <w:numFmt w:val="bullet"/>
      <w:lvlText w:val="o"/>
      <w:lvlJc w:val="left"/>
      <w:pPr>
        <w:ind w:left="5760" w:hanging="360"/>
      </w:pPr>
      <w:rPr>
        <w:rFonts w:ascii="Courier New" w:hAnsi="Courier New" w:hint="default"/>
      </w:rPr>
    </w:lvl>
    <w:lvl w:ilvl="8" w:tplc="303E0DC2">
      <w:start w:val="1"/>
      <w:numFmt w:val="bullet"/>
      <w:lvlText w:val=""/>
      <w:lvlJc w:val="left"/>
      <w:pPr>
        <w:ind w:left="6480" w:hanging="360"/>
      </w:pPr>
      <w:rPr>
        <w:rFonts w:ascii="Wingdings" w:hAnsi="Wingdings" w:hint="default"/>
      </w:rPr>
    </w:lvl>
  </w:abstractNum>
  <w:abstractNum w:abstractNumId="9" w15:restartNumberingAfterBreak="0">
    <w:nsid w:val="3A815479"/>
    <w:multiLevelType w:val="hybridMultilevel"/>
    <w:tmpl w:val="4CA48A32"/>
    <w:lvl w:ilvl="0" w:tplc="303616E4">
      <w:start w:val="1"/>
      <w:numFmt w:val="bullet"/>
      <w:lvlText w:val="·"/>
      <w:lvlJc w:val="left"/>
      <w:pPr>
        <w:ind w:left="720" w:hanging="360"/>
      </w:pPr>
      <w:rPr>
        <w:rFonts w:ascii="Symbol" w:hAnsi="Symbol" w:hint="default"/>
      </w:rPr>
    </w:lvl>
    <w:lvl w:ilvl="1" w:tplc="7004E692">
      <w:start w:val="1"/>
      <w:numFmt w:val="bullet"/>
      <w:lvlText w:val="o"/>
      <w:lvlJc w:val="left"/>
      <w:pPr>
        <w:ind w:left="1440" w:hanging="360"/>
      </w:pPr>
      <w:rPr>
        <w:rFonts w:ascii="Courier New" w:hAnsi="Courier New" w:hint="default"/>
      </w:rPr>
    </w:lvl>
    <w:lvl w:ilvl="2" w:tplc="086209A0">
      <w:start w:val="1"/>
      <w:numFmt w:val="bullet"/>
      <w:lvlText w:val=""/>
      <w:lvlJc w:val="left"/>
      <w:pPr>
        <w:ind w:left="2160" w:hanging="360"/>
      </w:pPr>
      <w:rPr>
        <w:rFonts w:ascii="Wingdings" w:hAnsi="Wingdings" w:hint="default"/>
      </w:rPr>
    </w:lvl>
    <w:lvl w:ilvl="3" w:tplc="977C1602">
      <w:start w:val="1"/>
      <w:numFmt w:val="bullet"/>
      <w:lvlText w:val=""/>
      <w:lvlJc w:val="left"/>
      <w:pPr>
        <w:ind w:left="2880" w:hanging="360"/>
      </w:pPr>
      <w:rPr>
        <w:rFonts w:ascii="Symbol" w:hAnsi="Symbol" w:hint="default"/>
      </w:rPr>
    </w:lvl>
    <w:lvl w:ilvl="4" w:tplc="92A09354">
      <w:start w:val="1"/>
      <w:numFmt w:val="bullet"/>
      <w:lvlText w:val="o"/>
      <w:lvlJc w:val="left"/>
      <w:pPr>
        <w:ind w:left="3600" w:hanging="360"/>
      </w:pPr>
      <w:rPr>
        <w:rFonts w:ascii="Courier New" w:hAnsi="Courier New" w:hint="default"/>
      </w:rPr>
    </w:lvl>
    <w:lvl w:ilvl="5" w:tplc="8D1277DC">
      <w:start w:val="1"/>
      <w:numFmt w:val="bullet"/>
      <w:lvlText w:val=""/>
      <w:lvlJc w:val="left"/>
      <w:pPr>
        <w:ind w:left="4320" w:hanging="360"/>
      </w:pPr>
      <w:rPr>
        <w:rFonts w:ascii="Wingdings" w:hAnsi="Wingdings" w:hint="default"/>
      </w:rPr>
    </w:lvl>
    <w:lvl w:ilvl="6" w:tplc="C1648C14">
      <w:start w:val="1"/>
      <w:numFmt w:val="bullet"/>
      <w:lvlText w:val=""/>
      <w:lvlJc w:val="left"/>
      <w:pPr>
        <w:ind w:left="5040" w:hanging="360"/>
      </w:pPr>
      <w:rPr>
        <w:rFonts w:ascii="Symbol" w:hAnsi="Symbol" w:hint="default"/>
      </w:rPr>
    </w:lvl>
    <w:lvl w:ilvl="7" w:tplc="7C08D9A2">
      <w:start w:val="1"/>
      <w:numFmt w:val="bullet"/>
      <w:lvlText w:val="o"/>
      <w:lvlJc w:val="left"/>
      <w:pPr>
        <w:ind w:left="5760" w:hanging="360"/>
      </w:pPr>
      <w:rPr>
        <w:rFonts w:ascii="Courier New" w:hAnsi="Courier New" w:hint="default"/>
      </w:rPr>
    </w:lvl>
    <w:lvl w:ilvl="8" w:tplc="9B9C29C2">
      <w:start w:val="1"/>
      <w:numFmt w:val="bullet"/>
      <w:lvlText w:val=""/>
      <w:lvlJc w:val="left"/>
      <w:pPr>
        <w:ind w:left="6480" w:hanging="360"/>
      </w:pPr>
      <w:rPr>
        <w:rFonts w:ascii="Wingdings" w:hAnsi="Wingdings" w:hint="default"/>
      </w:rPr>
    </w:lvl>
  </w:abstractNum>
  <w:abstractNum w:abstractNumId="10" w15:restartNumberingAfterBreak="0">
    <w:nsid w:val="3E53983A"/>
    <w:multiLevelType w:val="hybridMultilevel"/>
    <w:tmpl w:val="F56AA520"/>
    <w:lvl w:ilvl="0" w:tplc="246A4358">
      <w:start w:val="1"/>
      <w:numFmt w:val="bullet"/>
      <w:lvlText w:val="·"/>
      <w:lvlJc w:val="left"/>
      <w:pPr>
        <w:ind w:left="720" w:hanging="360"/>
      </w:pPr>
      <w:rPr>
        <w:rFonts w:ascii="Symbol" w:hAnsi="Symbol" w:hint="default"/>
      </w:rPr>
    </w:lvl>
    <w:lvl w:ilvl="1" w:tplc="D1DEE44C">
      <w:start w:val="1"/>
      <w:numFmt w:val="bullet"/>
      <w:lvlText w:val="o"/>
      <w:lvlJc w:val="left"/>
      <w:pPr>
        <w:ind w:left="1440" w:hanging="360"/>
      </w:pPr>
      <w:rPr>
        <w:rFonts w:ascii="Courier New" w:hAnsi="Courier New" w:hint="default"/>
      </w:rPr>
    </w:lvl>
    <w:lvl w:ilvl="2" w:tplc="DDD49C36">
      <w:start w:val="1"/>
      <w:numFmt w:val="bullet"/>
      <w:lvlText w:val=""/>
      <w:lvlJc w:val="left"/>
      <w:pPr>
        <w:ind w:left="2160" w:hanging="360"/>
      </w:pPr>
      <w:rPr>
        <w:rFonts w:ascii="Wingdings" w:hAnsi="Wingdings" w:hint="default"/>
      </w:rPr>
    </w:lvl>
    <w:lvl w:ilvl="3" w:tplc="3CAA91A4">
      <w:start w:val="1"/>
      <w:numFmt w:val="bullet"/>
      <w:lvlText w:val=""/>
      <w:lvlJc w:val="left"/>
      <w:pPr>
        <w:ind w:left="2880" w:hanging="360"/>
      </w:pPr>
      <w:rPr>
        <w:rFonts w:ascii="Symbol" w:hAnsi="Symbol" w:hint="default"/>
      </w:rPr>
    </w:lvl>
    <w:lvl w:ilvl="4" w:tplc="C8AE5670">
      <w:start w:val="1"/>
      <w:numFmt w:val="bullet"/>
      <w:lvlText w:val="o"/>
      <w:lvlJc w:val="left"/>
      <w:pPr>
        <w:ind w:left="3600" w:hanging="360"/>
      </w:pPr>
      <w:rPr>
        <w:rFonts w:ascii="Courier New" w:hAnsi="Courier New" w:hint="default"/>
      </w:rPr>
    </w:lvl>
    <w:lvl w:ilvl="5" w:tplc="8CA884C6">
      <w:start w:val="1"/>
      <w:numFmt w:val="bullet"/>
      <w:lvlText w:val=""/>
      <w:lvlJc w:val="left"/>
      <w:pPr>
        <w:ind w:left="4320" w:hanging="360"/>
      </w:pPr>
      <w:rPr>
        <w:rFonts w:ascii="Wingdings" w:hAnsi="Wingdings" w:hint="default"/>
      </w:rPr>
    </w:lvl>
    <w:lvl w:ilvl="6" w:tplc="0B6EFEDE">
      <w:start w:val="1"/>
      <w:numFmt w:val="bullet"/>
      <w:lvlText w:val=""/>
      <w:lvlJc w:val="left"/>
      <w:pPr>
        <w:ind w:left="5040" w:hanging="360"/>
      </w:pPr>
      <w:rPr>
        <w:rFonts w:ascii="Symbol" w:hAnsi="Symbol" w:hint="default"/>
      </w:rPr>
    </w:lvl>
    <w:lvl w:ilvl="7" w:tplc="55285F6E">
      <w:start w:val="1"/>
      <w:numFmt w:val="bullet"/>
      <w:lvlText w:val="o"/>
      <w:lvlJc w:val="left"/>
      <w:pPr>
        <w:ind w:left="5760" w:hanging="360"/>
      </w:pPr>
      <w:rPr>
        <w:rFonts w:ascii="Courier New" w:hAnsi="Courier New" w:hint="default"/>
      </w:rPr>
    </w:lvl>
    <w:lvl w:ilvl="8" w:tplc="7DA21DD8">
      <w:start w:val="1"/>
      <w:numFmt w:val="bullet"/>
      <w:lvlText w:val=""/>
      <w:lvlJc w:val="left"/>
      <w:pPr>
        <w:ind w:left="6480" w:hanging="360"/>
      </w:pPr>
      <w:rPr>
        <w:rFonts w:ascii="Wingdings" w:hAnsi="Wingdings" w:hint="default"/>
      </w:rPr>
    </w:lvl>
  </w:abstractNum>
  <w:abstractNum w:abstractNumId="11" w15:restartNumberingAfterBreak="0">
    <w:nsid w:val="4359334B"/>
    <w:multiLevelType w:val="hybridMultilevel"/>
    <w:tmpl w:val="C30AC9C0"/>
    <w:lvl w:ilvl="0" w:tplc="7304D1B6">
      <w:start w:val="1"/>
      <w:numFmt w:val="bullet"/>
      <w:lvlText w:val="·"/>
      <w:lvlJc w:val="left"/>
      <w:pPr>
        <w:ind w:left="720" w:hanging="360"/>
      </w:pPr>
      <w:rPr>
        <w:rFonts w:ascii="Symbol" w:hAnsi="Symbol" w:hint="default"/>
      </w:rPr>
    </w:lvl>
    <w:lvl w:ilvl="1" w:tplc="EAAC488E">
      <w:start w:val="1"/>
      <w:numFmt w:val="bullet"/>
      <w:lvlText w:val="o"/>
      <w:lvlJc w:val="left"/>
      <w:pPr>
        <w:ind w:left="1440" w:hanging="360"/>
      </w:pPr>
      <w:rPr>
        <w:rFonts w:ascii="Courier New" w:hAnsi="Courier New" w:hint="default"/>
      </w:rPr>
    </w:lvl>
    <w:lvl w:ilvl="2" w:tplc="BF1C4388">
      <w:start w:val="1"/>
      <w:numFmt w:val="bullet"/>
      <w:lvlText w:val=""/>
      <w:lvlJc w:val="left"/>
      <w:pPr>
        <w:ind w:left="2160" w:hanging="360"/>
      </w:pPr>
      <w:rPr>
        <w:rFonts w:ascii="Wingdings" w:hAnsi="Wingdings" w:hint="default"/>
      </w:rPr>
    </w:lvl>
    <w:lvl w:ilvl="3" w:tplc="03227AC6">
      <w:start w:val="1"/>
      <w:numFmt w:val="bullet"/>
      <w:lvlText w:val=""/>
      <w:lvlJc w:val="left"/>
      <w:pPr>
        <w:ind w:left="2880" w:hanging="360"/>
      </w:pPr>
      <w:rPr>
        <w:rFonts w:ascii="Symbol" w:hAnsi="Symbol" w:hint="default"/>
      </w:rPr>
    </w:lvl>
    <w:lvl w:ilvl="4" w:tplc="812CE57C">
      <w:start w:val="1"/>
      <w:numFmt w:val="bullet"/>
      <w:lvlText w:val="o"/>
      <w:lvlJc w:val="left"/>
      <w:pPr>
        <w:ind w:left="3600" w:hanging="360"/>
      </w:pPr>
      <w:rPr>
        <w:rFonts w:ascii="Courier New" w:hAnsi="Courier New" w:hint="default"/>
      </w:rPr>
    </w:lvl>
    <w:lvl w:ilvl="5" w:tplc="51C67EB8">
      <w:start w:val="1"/>
      <w:numFmt w:val="bullet"/>
      <w:lvlText w:val=""/>
      <w:lvlJc w:val="left"/>
      <w:pPr>
        <w:ind w:left="4320" w:hanging="360"/>
      </w:pPr>
      <w:rPr>
        <w:rFonts w:ascii="Wingdings" w:hAnsi="Wingdings" w:hint="default"/>
      </w:rPr>
    </w:lvl>
    <w:lvl w:ilvl="6" w:tplc="DC261900">
      <w:start w:val="1"/>
      <w:numFmt w:val="bullet"/>
      <w:lvlText w:val=""/>
      <w:lvlJc w:val="left"/>
      <w:pPr>
        <w:ind w:left="5040" w:hanging="360"/>
      </w:pPr>
      <w:rPr>
        <w:rFonts w:ascii="Symbol" w:hAnsi="Symbol" w:hint="default"/>
      </w:rPr>
    </w:lvl>
    <w:lvl w:ilvl="7" w:tplc="8FFACECE">
      <w:start w:val="1"/>
      <w:numFmt w:val="bullet"/>
      <w:lvlText w:val="o"/>
      <w:lvlJc w:val="left"/>
      <w:pPr>
        <w:ind w:left="5760" w:hanging="360"/>
      </w:pPr>
      <w:rPr>
        <w:rFonts w:ascii="Courier New" w:hAnsi="Courier New" w:hint="default"/>
      </w:rPr>
    </w:lvl>
    <w:lvl w:ilvl="8" w:tplc="328C8F0C">
      <w:start w:val="1"/>
      <w:numFmt w:val="bullet"/>
      <w:lvlText w:val=""/>
      <w:lvlJc w:val="left"/>
      <w:pPr>
        <w:ind w:left="6480" w:hanging="360"/>
      </w:pPr>
      <w:rPr>
        <w:rFonts w:ascii="Wingdings" w:hAnsi="Wingdings" w:hint="default"/>
      </w:rPr>
    </w:lvl>
  </w:abstractNum>
  <w:abstractNum w:abstractNumId="12" w15:restartNumberingAfterBreak="0">
    <w:nsid w:val="47A46B86"/>
    <w:multiLevelType w:val="hybridMultilevel"/>
    <w:tmpl w:val="38E89438"/>
    <w:lvl w:ilvl="0" w:tplc="CCD24A4C">
      <w:start w:val="1"/>
      <w:numFmt w:val="bullet"/>
      <w:lvlText w:val="·"/>
      <w:lvlJc w:val="left"/>
      <w:pPr>
        <w:ind w:left="720" w:hanging="360"/>
      </w:pPr>
      <w:rPr>
        <w:rFonts w:ascii="Symbol" w:hAnsi="Symbol" w:hint="default"/>
      </w:rPr>
    </w:lvl>
    <w:lvl w:ilvl="1" w:tplc="C8527FA8">
      <w:start w:val="1"/>
      <w:numFmt w:val="bullet"/>
      <w:lvlText w:val="o"/>
      <w:lvlJc w:val="left"/>
      <w:pPr>
        <w:ind w:left="1440" w:hanging="360"/>
      </w:pPr>
      <w:rPr>
        <w:rFonts w:ascii="Courier New" w:hAnsi="Courier New" w:hint="default"/>
      </w:rPr>
    </w:lvl>
    <w:lvl w:ilvl="2" w:tplc="F1CA70CA">
      <w:start w:val="1"/>
      <w:numFmt w:val="bullet"/>
      <w:lvlText w:val=""/>
      <w:lvlJc w:val="left"/>
      <w:pPr>
        <w:ind w:left="2160" w:hanging="360"/>
      </w:pPr>
      <w:rPr>
        <w:rFonts w:ascii="Wingdings" w:hAnsi="Wingdings" w:hint="default"/>
      </w:rPr>
    </w:lvl>
    <w:lvl w:ilvl="3" w:tplc="5F580A4A">
      <w:start w:val="1"/>
      <w:numFmt w:val="bullet"/>
      <w:lvlText w:val=""/>
      <w:lvlJc w:val="left"/>
      <w:pPr>
        <w:ind w:left="2880" w:hanging="360"/>
      </w:pPr>
      <w:rPr>
        <w:rFonts w:ascii="Symbol" w:hAnsi="Symbol" w:hint="default"/>
      </w:rPr>
    </w:lvl>
    <w:lvl w:ilvl="4" w:tplc="3886E7EE">
      <w:start w:val="1"/>
      <w:numFmt w:val="bullet"/>
      <w:lvlText w:val="o"/>
      <w:lvlJc w:val="left"/>
      <w:pPr>
        <w:ind w:left="3600" w:hanging="360"/>
      </w:pPr>
      <w:rPr>
        <w:rFonts w:ascii="Courier New" w:hAnsi="Courier New" w:hint="default"/>
      </w:rPr>
    </w:lvl>
    <w:lvl w:ilvl="5" w:tplc="2C7CDC16">
      <w:start w:val="1"/>
      <w:numFmt w:val="bullet"/>
      <w:lvlText w:val=""/>
      <w:lvlJc w:val="left"/>
      <w:pPr>
        <w:ind w:left="4320" w:hanging="360"/>
      </w:pPr>
      <w:rPr>
        <w:rFonts w:ascii="Wingdings" w:hAnsi="Wingdings" w:hint="default"/>
      </w:rPr>
    </w:lvl>
    <w:lvl w:ilvl="6" w:tplc="C9B48B86">
      <w:start w:val="1"/>
      <w:numFmt w:val="bullet"/>
      <w:lvlText w:val=""/>
      <w:lvlJc w:val="left"/>
      <w:pPr>
        <w:ind w:left="5040" w:hanging="360"/>
      </w:pPr>
      <w:rPr>
        <w:rFonts w:ascii="Symbol" w:hAnsi="Symbol" w:hint="default"/>
      </w:rPr>
    </w:lvl>
    <w:lvl w:ilvl="7" w:tplc="3D8A2D88">
      <w:start w:val="1"/>
      <w:numFmt w:val="bullet"/>
      <w:lvlText w:val="o"/>
      <w:lvlJc w:val="left"/>
      <w:pPr>
        <w:ind w:left="5760" w:hanging="360"/>
      </w:pPr>
      <w:rPr>
        <w:rFonts w:ascii="Courier New" w:hAnsi="Courier New" w:hint="default"/>
      </w:rPr>
    </w:lvl>
    <w:lvl w:ilvl="8" w:tplc="122A2586">
      <w:start w:val="1"/>
      <w:numFmt w:val="bullet"/>
      <w:lvlText w:val=""/>
      <w:lvlJc w:val="left"/>
      <w:pPr>
        <w:ind w:left="6480" w:hanging="360"/>
      </w:pPr>
      <w:rPr>
        <w:rFonts w:ascii="Wingdings" w:hAnsi="Wingdings" w:hint="default"/>
      </w:rPr>
    </w:lvl>
  </w:abstractNum>
  <w:abstractNum w:abstractNumId="13" w15:restartNumberingAfterBreak="0">
    <w:nsid w:val="488488E3"/>
    <w:multiLevelType w:val="hybridMultilevel"/>
    <w:tmpl w:val="FEB61636"/>
    <w:lvl w:ilvl="0" w:tplc="5D6A3158">
      <w:start w:val="1"/>
      <w:numFmt w:val="bullet"/>
      <w:lvlText w:val="·"/>
      <w:lvlJc w:val="left"/>
      <w:pPr>
        <w:ind w:left="720" w:hanging="360"/>
      </w:pPr>
      <w:rPr>
        <w:rFonts w:ascii="Symbol" w:hAnsi="Symbol" w:hint="default"/>
      </w:rPr>
    </w:lvl>
    <w:lvl w:ilvl="1" w:tplc="7B2A5EFC">
      <w:start w:val="1"/>
      <w:numFmt w:val="bullet"/>
      <w:lvlText w:val="o"/>
      <w:lvlJc w:val="left"/>
      <w:pPr>
        <w:ind w:left="1440" w:hanging="360"/>
      </w:pPr>
      <w:rPr>
        <w:rFonts w:ascii="Courier New" w:hAnsi="Courier New" w:hint="default"/>
      </w:rPr>
    </w:lvl>
    <w:lvl w:ilvl="2" w:tplc="859C5752">
      <w:start w:val="1"/>
      <w:numFmt w:val="bullet"/>
      <w:lvlText w:val=""/>
      <w:lvlJc w:val="left"/>
      <w:pPr>
        <w:ind w:left="2160" w:hanging="360"/>
      </w:pPr>
      <w:rPr>
        <w:rFonts w:ascii="Wingdings" w:hAnsi="Wingdings" w:hint="default"/>
      </w:rPr>
    </w:lvl>
    <w:lvl w:ilvl="3" w:tplc="723E11E2">
      <w:start w:val="1"/>
      <w:numFmt w:val="bullet"/>
      <w:lvlText w:val=""/>
      <w:lvlJc w:val="left"/>
      <w:pPr>
        <w:ind w:left="2880" w:hanging="360"/>
      </w:pPr>
      <w:rPr>
        <w:rFonts w:ascii="Symbol" w:hAnsi="Symbol" w:hint="default"/>
      </w:rPr>
    </w:lvl>
    <w:lvl w:ilvl="4" w:tplc="4AE0DADC">
      <w:start w:val="1"/>
      <w:numFmt w:val="bullet"/>
      <w:lvlText w:val="o"/>
      <w:lvlJc w:val="left"/>
      <w:pPr>
        <w:ind w:left="3600" w:hanging="360"/>
      </w:pPr>
      <w:rPr>
        <w:rFonts w:ascii="Courier New" w:hAnsi="Courier New" w:hint="default"/>
      </w:rPr>
    </w:lvl>
    <w:lvl w:ilvl="5" w:tplc="BD96D59C">
      <w:start w:val="1"/>
      <w:numFmt w:val="bullet"/>
      <w:lvlText w:val=""/>
      <w:lvlJc w:val="left"/>
      <w:pPr>
        <w:ind w:left="4320" w:hanging="360"/>
      </w:pPr>
      <w:rPr>
        <w:rFonts w:ascii="Wingdings" w:hAnsi="Wingdings" w:hint="default"/>
      </w:rPr>
    </w:lvl>
    <w:lvl w:ilvl="6" w:tplc="6EF081D6">
      <w:start w:val="1"/>
      <w:numFmt w:val="bullet"/>
      <w:lvlText w:val=""/>
      <w:lvlJc w:val="left"/>
      <w:pPr>
        <w:ind w:left="5040" w:hanging="360"/>
      </w:pPr>
      <w:rPr>
        <w:rFonts w:ascii="Symbol" w:hAnsi="Symbol" w:hint="default"/>
      </w:rPr>
    </w:lvl>
    <w:lvl w:ilvl="7" w:tplc="851282BC">
      <w:start w:val="1"/>
      <w:numFmt w:val="bullet"/>
      <w:lvlText w:val="o"/>
      <w:lvlJc w:val="left"/>
      <w:pPr>
        <w:ind w:left="5760" w:hanging="360"/>
      </w:pPr>
      <w:rPr>
        <w:rFonts w:ascii="Courier New" w:hAnsi="Courier New" w:hint="default"/>
      </w:rPr>
    </w:lvl>
    <w:lvl w:ilvl="8" w:tplc="E9D089C8">
      <w:start w:val="1"/>
      <w:numFmt w:val="bullet"/>
      <w:lvlText w:val=""/>
      <w:lvlJc w:val="left"/>
      <w:pPr>
        <w:ind w:left="6480" w:hanging="360"/>
      </w:pPr>
      <w:rPr>
        <w:rFonts w:ascii="Wingdings" w:hAnsi="Wingdings" w:hint="default"/>
      </w:rPr>
    </w:lvl>
  </w:abstractNum>
  <w:abstractNum w:abstractNumId="14" w15:restartNumberingAfterBreak="0">
    <w:nsid w:val="4E088538"/>
    <w:multiLevelType w:val="hybridMultilevel"/>
    <w:tmpl w:val="E966A84E"/>
    <w:lvl w:ilvl="0" w:tplc="3C7CEF1C">
      <w:start w:val="1"/>
      <w:numFmt w:val="bullet"/>
      <w:lvlText w:val="·"/>
      <w:lvlJc w:val="left"/>
      <w:pPr>
        <w:ind w:left="720" w:hanging="360"/>
      </w:pPr>
      <w:rPr>
        <w:rFonts w:ascii="Symbol" w:hAnsi="Symbol" w:hint="default"/>
      </w:rPr>
    </w:lvl>
    <w:lvl w:ilvl="1" w:tplc="83745FCA">
      <w:start w:val="1"/>
      <w:numFmt w:val="bullet"/>
      <w:lvlText w:val="o"/>
      <w:lvlJc w:val="left"/>
      <w:pPr>
        <w:ind w:left="1440" w:hanging="360"/>
      </w:pPr>
      <w:rPr>
        <w:rFonts w:ascii="Courier New" w:hAnsi="Courier New" w:hint="default"/>
      </w:rPr>
    </w:lvl>
    <w:lvl w:ilvl="2" w:tplc="3BE08E76">
      <w:start w:val="1"/>
      <w:numFmt w:val="bullet"/>
      <w:lvlText w:val=""/>
      <w:lvlJc w:val="left"/>
      <w:pPr>
        <w:ind w:left="2160" w:hanging="360"/>
      </w:pPr>
      <w:rPr>
        <w:rFonts w:ascii="Wingdings" w:hAnsi="Wingdings" w:hint="default"/>
      </w:rPr>
    </w:lvl>
    <w:lvl w:ilvl="3" w:tplc="ABDCB4DE">
      <w:start w:val="1"/>
      <w:numFmt w:val="bullet"/>
      <w:lvlText w:val=""/>
      <w:lvlJc w:val="left"/>
      <w:pPr>
        <w:ind w:left="2880" w:hanging="360"/>
      </w:pPr>
      <w:rPr>
        <w:rFonts w:ascii="Symbol" w:hAnsi="Symbol" w:hint="default"/>
      </w:rPr>
    </w:lvl>
    <w:lvl w:ilvl="4" w:tplc="5B44A64A">
      <w:start w:val="1"/>
      <w:numFmt w:val="bullet"/>
      <w:lvlText w:val="o"/>
      <w:lvlJc w:val="left"/>
      <w:pPr>
        <w:ind w:left="3600" w:hanging="360"/>
      </w:pPr>
      <w:rPr>
        <w:rFonts w:ascii="Courier New" w:hAnsi="Courier New" w:hint="default"/>
      </w:rPr>
    </w:lvl>
    <w:lvl w:ilvl="5" w:tplc="E6726A60">
      <w:start w:val="1"/>
      <w:numFmt w:val="bullet"/>
      <w:lvlText w:val=""/>
      <w:lvlJc w:val="left"/>
      <w:pPr>
        <w:ind w:left="4320" w:hanging="360"/>
      </w:pPr>
      <w:rPr>
        <w:rFonts w:ascii="Wingdings" w:hAnsi="Wingdings" w:hint="default"/>
      </w:rPr>
    </w:lvl>
    <w:lvl w:ilvl="6" w:tplc="6EA0526E">
      <w:start w:val="1"/>
      <w:numFmt w:val="bullet"/>
      <w:lvlText w:val=""/>
      <w:lvlJc w:val="left"/>
      <w:pPr>
        <w:ind w:left="5040" w:hanging="360"/>
      </w:pPr>
      <w:rPr>
        <w:rFonts w:ascii="Symbol" w:hAnsi="Symbol" w:hint="default"/>
      </w:rPr>
    </w:lvl>
    <w:lvl w:ilvl="7" w:tplc="D340DB86">
      <w:start w:val="1"/>
      <w:numFmt w:val="bullet"/>
      <w:lvlText w:val="o"/>
      <w:lvlJc w:val="left"/>
      <w:pPr>
        <w:ind w:left="5760" w:hanging="360"/>
      </w:pPr>
      <w:rPr>
        <w:rFonts w:ascii="Courier New" w:hAnsi="Courier New" w:hint="default"/>
      </w:rPr>
    </w:lvl>
    <w:lvl w:ilvl="8" w:tplc="5AFAC582">
      <w:start w:val="1"/>
      <w:numFmt w:val="bullet"/>
      <w:lvlText w:val=""/>
      <w:lvlJc w:val="left"/>
      <w:pPr>
        <w:ind w:left="6480" w:hanging="360"/>
      </w:pPr>
      <w:rPr>
        <w:rFonts w:ascii="Wingdings" w:hAnsi="Wingdings" w:hint="default"/>
      </w:rPr>
    </w:lvl>
  </w:abstractNum>
  <w:abstractNum w:abstractNumId="15" w15:restartNumberingAfterBreak="0">
    <w:nsid w:val="4EA97B2C"/>
    <w:multiLevelType w:val="hybridMultilevel"/>
    <w:tmpl w:val="1B0E4C6A"/>
    <w:lvl w:ilvl="0" w:tplc="CFD47D9C">
      <w:start w:val="1"/>
      <w:numFmt w:val="bullet"/>
      <w:lvlText w:val="·"/>
      <w:lvlJc w:val="left"/>
      <w:pPr>
        <w:ind w:left="720" w:hanging="360"/>
      </w:pPr>
      <w:rPr>
        <w:rFonts w:ascii="Symbol" w:hAnsi="Symbol" w:hint="default"/>
      </w:rPr>
    </w:lvl>
    <w:lvl w:ilvl="1" w:tplc="3F981416">
      <w:start w:val="1"/>
      <w:numFmt w:val="bullet"/>
      <w:lvlText w:val="o"/>
      <w:lvlJc w:val="left"/>
      <w:pPr>
        <w:ind w:left="1440" w:hanging="360"/>
      </w:pPr>
      <w:rPr>
        <w:rFonts w:ascii="Courier New" w:hAnsi="Courier New" w:hint="default"/>
      </w:rPr>
    </w:lvl>
    <w:lvl w:ilvl="2" w:tplc="0C7C6728">
      <w:start w:val="1"/>
      <w:numFmt w:val="bullet"/>
      <w:lvlText w:val=""/>
      <w:lvlJc w:val="left"/>
      <w:pPr>
        <w:ind w:left="2160" w:hanging="360"/>
      </w:pPr>
      <w:rPr>
        <w:rFonts w:ascii="Wingdings" w:hAnsi="Wingdings" w:hint="default"/>
      </w:rPr>
    </w:lvl>
    <w:lvl w:ilvl="3" w:tplc="DF508A9A">
      <w:start w:val="1"/>
      <w:numFmt w:val="bullet"/>
      <w:lvlText w:val=""/>
      <w:lvlJc w:val="left"/>
      <w:pPr>
        <w:ind w:left="2880" w:hanging="360"/>
      </w:pPr>
      <w:rPr>
        <w:rFonts w:ascii="Symbol" w:hAnsi="Symbol" w:hint="default"/>
      </w:rPr>
    </w:lvl>
    <w:lvl w:ilvl="4" w:tplc="A59E4864">
      <w:start w:val="1"/>
      <w:numFmt w:val="bullet"/>
      <w:lvlText w:val="o"/>
      <w:lvlJc w:val="left"/>
      <w:pPr>
        <w:ind w:left="3600" w:hanging="360"/>
      </w:pPr>
      <w:rPr>
        <w:rFonts w:ascii="Courier New" w:hAnsi="Courier New" w:hint="default"/>
      </w:rPr>
    </w:lvl>
    <w:lvl w:ilvl="5" w:tplc="78D4FDB4">
      <w:start w:val="1"/>
      <w:numFmt w:val="bullet"/>
      <w:lvlText w:val=""/>
      <w:lvlJc w:val="left"/>
      <w:pPr>
        <w:ind w:left="4320" w:hanging="360"/>
      </w:pPr>
      <w:rPr>
        <w:rFonts w:ascii="Wingdings" w:hAnsi="Wingdings" w:hint="default"/>
      </w:rPr>
    </w:lvl>
    <w:lvl w:ilvl="6" w:tplc="816218F2">
      <w:start w:val="1"/>
      <w:numFmt w:val="bullet"/>
      <w:lvlText w:val=""/>
      <w:lvlJc w:val="left"/>
      <w:pPr>
        <w:ind w:left="5040" w:hanging="360"/>
      </w:pPr>
      <w:rPr>
        <w:rFonts w:ascii="Symbol" w:hAnsi="Symbol" w:hint="default"/>
      </w:rPr>
    </w:lvl>
    <w:lvl w:ilvl="7" w:tplc="421E0E00">
      <w:start w:val="1"/>
      <w:numFmt w:val="bullet"/>
      <w:lvlText w:val="o"/>
      <w:lvlJc w:val="left"/>
      <w:pPr>
        <w:ind w:left="5760" w:hanging="360"/>
      </w:pPr>
      <w:rPr>
        <w:rFonts w:ascii="Courier New" w:hAnsi="Courier New" w:hint="default"/>
      </w:rPr>
    </w:lvl>
    <w:lvl w:ilvl="8" w:tplc="51D0EBE8">
      <w:start w:val="1"/>
      <w:numFmt w:val="bullet"/>
      <w:lvlText w:val=""/>
      <w:lvlJc w:val="left"/>
      <w:pPr>
        <w:ind w:left="6480" w:hanging="360"/>
      </w:pPr>
      <w:rPr>
        <w:rFonts w:ascii="Wingdings" w:hAnsi="Wingdings" w:hint="default"/>
      </w:rPr>
    </w:lvl>
  </w:abstractNum>
  <w:abstractNum w:abstractNumId="16" w15:restartNumberingAfterBreak="0">
    <w:nsid w:val="4F0B56FC"/>
    <w:multiLevelType w:val="hybridMultilevel"/>
    <w:tmpl w:val="BC86EC02"/>
    <w:lvl w:ilvl="0" w:tplc="8B060F92">
      <w:start w:val="1"/>
      <w:numFmt w:val="bullet"/>
      <w:lvlText w:val="·"/>
      <w:lvlJc w:val="left"/>
      <w:pPr>
        <w:ind w:left="720" w:hanging="360"/>
      </w:pPr>
      <w:rPr>
        <w:rFonts w:ascii="Symbol" w:hAnsi="Symbol" w:hint="default"/>
      </w:rPr>
    </w:lvl>
    <w:lvl w:ilvl="1" w:tplc="AFBC5B30">
      <w:start w:val="1"/>
      <w:numFmt w:val="bullet"/>
      <w:lvlText w:val="o"/>
      <w:lvlJc w:val="left"/>
      <w:pPr>
        <w:ind w:left="1440" w:hanging="360"/>
      </w:pPr>
      <w:rPr>
        <w:rFonts w:ascii="Courier New" w:hAnsi="Courier New" w:hint="default"/>
      </w:rPr>
    </w:lvl>
    <w:lvl w:ilvl="2" w:tplc="99B68A52">
      <w:start w:val="1"/>
      <w:numFmt w:val="bullet"/>
      <w:lvlText w:val=""/>
      <w:lvlJc w:val="left"/>
      <w:pPr>
        <w:ind w:left="2160" w:hanging="360"/>
      </w:pPr>
      <w:rPr>
        <w:rFonts w:ascii="Wingdings" w:hAnsi="Wingdings" w:hint="default"/>
      </w:rPr>
    </w:lvl>
    <w:lvl w:ilvl="3" w:tplc="E1C4A0BE">
      <w:start w:val="1"/>
      <w:numFmt w:val="bullet"/>
      <w:lvlText w:val=""/>
      <w:lvlJc w:val="left"/>
      <w:pPr>
        <w:ind w:left="2880" w:hanging="360"/>
      </w:pPr>
      <w:rPr>
        <w:rFonts w:ascii="Symbol" w:hAnsi="Symbol" w:hint="default"/>
      </w:rPr>
    </w:lvl>
    <w:lvl w:ilvl="4" w:tplc="2DEAD8B4">
      <w:start w:val="1"/>
      <w:numFmt w:val="bullet"/>
      <w:lvlText w:val="o"/>
      <w:lvlJc w:val="left"/>
      <w:pPr>
        <w:ind w:left="3600" w:hanging="360"/>
      </w:pPr>
      <w:rPr>
        <w:rFonts w:ascii="Courier New" w:hAnsi="Courier New" w:hint="default"/>
      </w:rPr>
    </w:lvl>
    <w:lvl w:ilvl="5" w:tplc="215C06FC">
      <w:start w:val="1"/>
      <w:numFmt w:val="bullet"/>
      <w:lvlText w:val=""/>
      <w:lvlJc w:val="left"/>
      <w:pPr>
        <w:ind w:left="4320" w:hanging="360"/>
      </w:pPr>
      <w:rPr>
        <w:rFonts w:ascii="Wingdings" w:hAnsi="Wingdings" w:hint="default"/>
      </w:rPr>
    </w:lvl>
    <w:lvl w:ilvl="6" w:tplc="2D8CA686">
      <w:start w:val="1"/>
      <w:numFmt w:val="bullet"/>
      <w:lvlText w:val=""/>
      <w:lvlJc w:val="left"/>
      <w:pPr>
        <w:ind w:left="5040" w:hanging="360"/>
      </w:pPr>
      <w:rPr>
        <w:rFonts w:ascii="Symbol" w:hAnsi="Symbol" w:hint="default"/>
      </w:rPr>
    </w:lvl>
    <w:lvl w:ilvl="7" w:tplc="0976572A">
      <w:start w:val="1"/>
      <w:numFmt w:val="bullet"/>
      <w:lvlText w:val="o"/>
      <w:lvlJc w:val="left"/>
      <w:pPr>
        <w:ind w:left="5760" w:hanging="360"/>
      </w:pPr>
      <w:rPr>
        <w:rFonts w:ascii="Courier New" w:hAnsi="Courier New" w:hint="default"/>
      </w:rPr>
    </w:lvl>
    <w:lvl w:ilvl="8" w:tplc="6486CD4E">
      <w:start w:val="1"/>
      <w:numFmt w:val="bullet"/>
      <w:lvlText w:val=""/>
      <w:lvlJc w:val="left"/>
      <w:pPr>
        <w:ind w:left="6480" w:hanging="360"/>
      </w:pPr>
      <w:rPr>
        <w:rFonts w:ascii="Wingdings" w:hAnsi="Wingdings" w:hint="default"/>
      </w:rPr>
    </w:lvl>
  </w:abstractNum>
  <w:abstractNum w:abstractNumId="17" w15:restartNumberingAfterBreak="0">
    <w:nsid w:val="50633864"/>
    <w:multiLevelType w:val="hybridMultilevel"/>
    <w:tmpl w:val="540A7C3E"/>
    <w:lvl w:ilvl="0" w:tplc="F45C33D6">
      <w:start w:val="1"/>
      <w:numFmt w:val="bullet"/>
      <w:lvlText w:val="·"/>
      <w:lvlJc w:val="left"/>
      <w:pPr>
        <w:ind w:left="720" w:hanging="360"/>
      </w:pPr>
      <w:rPr>
        <w:rFonts w:ascii="Symbol" w:hAnsi="Symbol" w:hint="default"/>
      </w:rPr>
    </w:lvl>
    <w:lvl w:ilvl="1" w:tplc="E026B268">
      <w:start w:val="1"/>
      <w:numFmt w:val="bullet"/>
      <w:lvlText w:val="o"/>
      <w:lvlJc w:val="left"/>
      <w:pPr>
        <w:ind w:left="1440" w:hanging="360"/>
      </w:pPr>
      <w:rPr>
        <w:rFonts w:ascii="Courier New" w:hAnsi="Courier New" w:hint="default"/>
      </w:rPr>
    </w:lvl>
    <w:lvl w:ilvl="2" w:tplc="E050F8D8">
      <w:start w:val="1"/>
      <w:numFmt w:val="bullet"/>
      <w:lvlText w:val=""/>
      <w:lvlJc w:val="left"/>
      <w:pPr>
        <w:ind w:left="2160" w:hanging="360"/>
      </w:pPr>
      <w:rPr>
        <w:rFonts w:ascii="Wingdings" w:hAnsi="Wingdings" w:hint="default"/>
      </w:rPr>
    </w:lvl>
    <w:lvl w:ilvl="3" w:tplc="004A7556">
      <w:start w:val="1"/>
      <w:numFmt w:val="bullet"/>
      <w:lvlText w:val=""/>
      <w:lvlJc w:val="left"/>
      <w:pPr>
        <w:ind w:left="2880" w:hanging="360"/>
      </w:pPr>
      <w:rPr>
        <w:rFonts w:ascii="Symbol" w:hAnsi="Symbol" w:hint="default"/>
      </w:rPr>
    </w:lvl>
    <w:lvl w:ilvl="4" w:tplc="08C83294">
      <w:start w:val="1"/>
      <w:numFmt w:val="bullet"/>
      <w:lvlText w:val="o"/>
      <w:lvlJc w:val="left"/>
      <w:pPr>
        <w:ind w:left="3600" w:hanging="360"/>
      </w:pPr>
      <w:rPr>
        <w:rFonts w:ascii="Courier New" w:hAnsi="Courier New" w:hint="default"/>
      </w:rPr>
    </w:lvl>
    <w:lvl w:ilvl="5" w:tplc="DA743364">
      <w:start w:val="1"/>
      <w:numFmt w:val="bullet"/>
      <w:lvlText w:val=""/>
      <w:lvlJc w:val="left"/>
      <w:pPr>
        <w:ind w:left="4320" w:hanging="360"/>
      </w:pPr>
      <w:rPr>
        <w:rFonts w:ascii="Wingdings" w:hAnsi="Wingdings" w:hint="default"/>
      </w:rPr>
    </w:lvl>
    <w:lvl w:ilvl="6" w:tplc="EE62E204">
      <w:start w:val="1"/>
      <w:numFmt w:val="bullet"/>
      <w:lvlText w:val=""/>
      <w:lvlJc w:val="left"/>
      <w:pPr>
        <w:ind w:left="5040" w:hanging="360"/>
      </w:pPr>
      <w:rPr>
        <w:rFonts w:ascii="Symbol" w:hAnsi="Symbol" w:hint="default"/>
      </w:rPr>
    </w:lvl>
    <w:lvl w:ilvl="7" w:tplc="73446D68">
      <w:start w:val="1"/>
      <w:numFmt w:val="bullet"/>
      <w:lvlText w:val="o"/>
      <w:lvlJc w:val="left"/>
      <w:pPr>
        <w:ind w:left="5760" w:hanging="360"/>
      </w:pPr>
      <w:rPr>
        <w:rFonts w:ascii="Courier New" w:hAnsi="Courier New" w:hint="default"/>
      </w:rPr>
    </w:lvl>
    <w:lvl w:ilvl="8" w:tplc="901050B0">
      <w:start w:val="1"/>
      <w:numFmt w:val="bullet"/>
      <w:lvlText w:val=""/>
      <w:lvlJc w:val="left"/>
      <w:pPr>
        <w:ind w:left="6480" w:hanging="360"/>
      </w:pPr>
      <w:rPr>
        <w:rFonts w:ascii="Wingdings" w:hAnsi="Wingdings" w:hint="default"/>
      </w:rPr>
    </w:lvl>
  </w:abstractNum>
  <w:abstractNum w:abstractNumId="18" w15:restartNumberingAfterBreak="0">
    <w:nsid w:val="56303775"/>
    <w:multiLevelType w:val="hybridMultilevel"/>
    <w:tmpl w:val="D7EE54D8"/>
    <w:lvl w:ilvl="0" w:tplc="4482B7D6">
      <w:start w:val="1"/>
      <w:numFmt w:val="bullet"/>
      <w:lvlText w:val="·"/>
      <w:lvlJc w:val="left"/>
      <w:pPr>
        <w:ind w:left="720" w:hanging="360"/>
      </w:pPr>
      <w:rPr>
        <w:rFonts w:ascii="Symbol" w:hAnsi="Symbol" w:hint="default"/>
      </w:rPr>
    </w:lvl>
    <w:lvl w:ilvl="1" w:tplc="FD125366">
      <w:start w:val="1"/>
      <w:numFmt w:val="bullet"/>
      <w:lvlText w:val="o"/>
      <w:lvlJc w:val="left"/>
      <w:pPr>
        <w:ind w:left="1440" w:hanging="360"/>
      </w:pPr>
      <w:rPr>
        <w:rFonts w:ascii="Courier New" w:hAnsi="Courier New" w:hint="default"/>
      </w:rPr>
    </w:lvl>
    <w:lvl w:ilvl="2" w:tplc="D43EC946">
      <w:start w:val="1"/>
      <w:numFmt w:val="bullet"/>
      <w:lvlText w:val=""/>
      <w:lvlJc w:val="left"/>
      <w:pPr>
        <w:ind w:left="2160" w:hanging="360"/>
      </w:pPr>
      <w:rPr>
        <w:rFonts w:ascii="Wingdings" w:hAnsi="Wingdings" w:hint="default"/>
      </w:rPr>
    </w:lvl>
    <w:lvl w:ilvl="3" w:tplc="FF4495DC">
      <w:start w:val="1"/>
      <w:numFmt w:val="bullet"/>
      <w:lvlText w:val=""/>
      <w:lvlJc w:val="left"/>
      <w:pPr>
        <w:ind w:left="2880" w:hanging="360"/>
      </w:pPr>
      <w:rPr>
        <w:rFonts w:ascii="Symbol" w:hAnsi="Symbol" w:hint="default"/>
      </w:rPr>
    </w:lvl>
    <w:lvl w:ilvl="4" w:tplc="C5FA827E">
      <w:start w:val="1"/>
      <w:numFmt w:val="bullet"/>
      <w:lvlText w:val="o"/>
      <w:lvlJc w:val="left"/>
      <w:pPr>
        <w:ind w:left="3600" w:hanging="360"/>
      </w:pPr>
      <w:rPr>
        <w:rFonts w:ascii="Courier New" w:hAnsi="Courier New" w:hint="default"/>
      </w:rPr>
    </w:lvl>
    <w:lvl w:ilvl="5" w:tplc="A39E8126">
      <w:start w:val="1"/>
      <w:numFmt w:val="bullet"/>
      <w:lvlText w:val=""/>
      <w:lvlJc w:val="left"/>
      <w:pPr>
        <w:ind w:left="4320" w:hanging="360"/>
      </w:pPr>
      <w:rPr>
        <w:rFonts w:ascii="Wingdings" w:hAnsi="Wingdings" w:hint="default"/>
      </w:rPr>
    </w:lvl>
    <w:lvl w:ilvl="6" w:tplc="0EEA8134">
      <w:start w:val="1"/>
      <w:numFmt w:val="bullet"/>
      <w:lvlText w:val=""/>
      <w:lvlJc w:val="left"/>
      <w:pPr>
        <w:ind w:left="5040" w:hanging="360"/>
      </w:pPr>
      <w:rPr>
        <w:rFonts w:ascii="Symbol" w:hAnsi="Symbol" w:hint="default"/>
      </w:rPr>
    </w:lvl>
    <w:lvl w:ilvl="7" w:tplc="26A87E38">
      <w:start w:val="1"/>
      <w:numFmt w:val="bullet"/>
      <w:lvlText w:val="o"/>
      <w:lvlJc w:val="left"/>
      <w:pPr>
        <w:ind w:left="5760" w:hanging="360"/>
      </w:pPr>
      <w:rPr>
        <w:rFonts w:ascii="Courier New" w:hAnsi="Courier New" w:hint="default"/>
      </w:rPr>
    </w:lvl>
    <w:lvl w:ilvl="8" w:tplc="92067136">
      <w:start w:val="1"/>
      <w:numFmt w:val="bullet"/>
      <w:lvlText w:val=""/>
      <w:lvlJc w:val="left"/>
      <w:pPr>
        <w:ind w:left="6480" w:hanging="360"/>
      </w:pPr>
      <w:rPr>
        <w:rFonts w:ascii="Wingdings" w:hAnsi="Wingdings" w:hint="default"/>
      </w:rPr>
    </w:lvl>
  </w:abstractNum>
  <w:abstractNum w:abstractNumId="19" w15:restartNumberingAfterBreak="0">
    <w:nsid w:val="590EBECE"/>
    <w:multiLevelType w:val="hybridMultilevel"/>
    <w:tmpl w:val="1D8E5308"/>
    <w:lvl w:ilvl="0" w:tplc="BB7ACA24">
      <w:start w:val="1"/>
      <w:numFmt w:val="bullet"/>
      <w:lvlText w:val="·"/>
      <w:lvlJc w:val="left"/>
      <w:pPr>
        <w:ind w:left="720" w:hanging="360"/>
      </w:pPr>
      <w:rPr>
        <w:rFonts w:ascii="Symbol" w:hAnsi="Symbol" w:hint="default"/>
      </w:rPr>
    </w:lvl>
    <w:lvl w:ilvl="1" w:tplc="80ACDFBA">
      <w:start w:val="1"/>
      <w:numFmt w:val="bullet"/>
      <w:lvlText w:val="o"/>
      <w:lvlJc w:val="left"/>
      <w:pPr>
        <w:ind w:left="1440" w:hanging="360"/>
      </w:pPr>
      <w:rPr>
        <w:rFonts w:ascii="Courier New" w:hAnsi="Courier New" w:hint="default"/>
      </w:rPr>
    </w:lvl>
    <w:lvl w:ilvl="2" w:tplc="8E14F8B6">
      <w:start w:val="1"/>
      <w:numFmt w:val="bullet"/>
      <w:lvlText w:val=""/>
      <w:lvlJc w:val="left"/>
      <w:pPr>
        <w:ind w:left="2160" w:hanging="360"/>
      </w:pPr>
      <w:rPr>
        <w:rFonts w:ascii="Wingdings" w:hAnsi="Wingdings" w:hint="default"/>
      </w:rPr>
    </w:lvl>
    <w:lvl w:ilvl="3" w:tplc="0448941A">
      <w:start w:val="1"/>
      <w:numFmt w:val="bullet"/>
      <w:lvlText w:val=""/>
      <w:lvlJc w:val="left"/>
      <w:pPr>
        <w:ind w:left="2880" w:hanging="360"/>
      </w:pPr>
      <w:rPr>
        <w:rFonts w:ascii="Symbol" w:hAnsi="Symbol" w:hint="default"/>
      </w:rPr>
    </w:lvl>
    <w:lvl w:ilvl="4" w:tplc="2064F892">
      <w:start w:val="1"/>
      <w:numFmt w:val="bullet"/>
      <w:lvlText w:val="o"/>
      <w:lvlJc w:val="left"/>
      <w:pPr>
        <w:ind w:left="3600" w:hanging="360"/>
      </w:pPr>
      <w:rPr>
        <w:rFonts w:ascii="Courier New" w:hAnsi="Courier New" w:hint="default"/>
      </w:rPr>
    </w:lvl>
    <w:lvl w:ilvl="5" w:tplc="8BDAB426">
      <w:start w:val="1"/>
      <w:numFmt w:val="bullet"/>
      <w:lvlText w:val=""/>
      <w:lvlJc w:val="left"/>
      <w:pPr>
        <w:ind w:left="4320" w:hanging="360"/>
      </w:pPr>
      <w:rPr>
        <w:rFonts w:ascii="Wingdings" w:hAnsi="Wingdings" w:hint="default"/>
      </w:rPr>
    </w:lvl>
    <w:lvl w:ilvl="6" w:tplc="B2BA417A">
      <w:start w:val="1"/>
      <w:numFmt w:val="bullet"/>
      <w:lvlText w:val=""/>
      <w:lvlJc w:val="left"/>
      <w:pPr>
        <w:ind w:left="5040" w:hanging="360"/>
      </w:pPr>
      <w:rPr>
        <w:rFonts w:ascii="Symbol" w:hAnsi="Symbol" w:hint="default"/>
      </w:rPr>
    </w:lvl>
    <w:lvl w:ilvl="7" w:tplc="67A22070">
      <w:start w:val="1"/>
      <w:numFmt w:val="bullet"/>
      <w:lvlText w:val="o"/>
      <w:lvlJc w:val="left"/>
      <w:pPr>
        <w:ind w:left="5760" w:hanging="360"/>
      </w:pPr>
      <w:rPr>
        <w:rFonts w:ascii="Courier New" w:hAnsi="Courier New" w:hint="default"/>
      </w:rPr>
    </w:lvl>
    <w:lvl w:ilvl="8" w:tplc="A8FA2332">
      <w:start w:val="1"/>
      <w:numFmt w:val="bullet"/>
      <w:lvlText w:val=""/>
      <w:lvlJc w:val="left"/>
      <w:pPr>
        <w:ind w:left="6480" w:hanging="360"/>
      </w:pPr>
      <w:rPr>
        <w:rFonts w:ascii="Wingdings" w:hAnsi="Wingdings" w:hint="default"/>
      </w:rPr>
    </w:lvl>
  </w:abstractNum>
  <w:abstractNum w:abstractNumId="20" w15:restartNumberingAfterBreak="0">
    <w:nsid w:val="5C84D668"/>
    <w:multiLevelType w:val="hybridMultilevel"/>
    <w:tmpl w:val="C45205D4"/>
    <w:lvl w:ilvl="0" w:tplc="DA70A7D4">
      <w:start w:val="1"/>
      <w:numFmt w:val="bullet"/>
      <w:lvlText w:val="·"/>
      <w:lvlJc w:val="left"/>
      <w:pPr>
        <w:ind w:left="720" w:hanging="360"/>
      </w:pPr>
      <w:rPr>
        <w:rFonts w:ascii="Symbol" w:hAnsi="Symbol" w:hint="default"/>
      </w:rPr>
    </w:lvl>
    <w:lvl w:ilvl="1" w:tplc="0AA83ADC">
      <w:start w:val="1"/>
      <w:numFmt w:val="bullet"/>
      <w:lvlText w:val="o"/>
      <w:lvlJc w:val="left"/>
      <w:pPr>
        <w:ind w:left="1440" w:hanging="360"/>
      </w:pPr>
      <w:rPr>
        <w:rFonts w:ascii="Courier New" w:hAnsi="Courier New" w:hint="default"/>
      </w:rPr>
    </w:lvl>
    <w:lvl w:ilvl="2" w:tplc="922402D4">
      <w:start w:val="1"/>
      <w:numFmt w:val="bullet"/>
      <w:lvlText w:val=""/>
      <w:lvlJc w:val="left"/>
      <w:pPr>
        <w:ind w:left="2160" w:hanging="360"/>
      </w:pPr>
      <w:rPr>
        <w:rFonts w:ascii="Wingdings" w:hAnsi="Wingdings" w:hint="default"/>
      </w:rPr>
    </w:lvl>
    <w:lvl w:ilvl="3" w:tplc="F3F81F7E">
      <w:start w:val="1"/>
      <w:numFmt w:val="bullet"/>
      <w:lvlText w:val=""/>
      <w:lvlJc w:val="left"/>
      <w:pPr>
        <w:ind w:left="2880" w:hanging="360"/>
      </w:pPr>
      <w:rPr>
        <w:rFonts w:ascii="Symbol" w:hAnsi="Symbol" w:hint="default"/>
      </w:rPr>
    </w:lvl>
    <w:lvl w:ilvl="4" w:tplc="6FEC2E74">
      <w:start w:val="1"/>
      <w:numFmt w:val="bullet"/>
      <w:lvlText w:val="o"/>
      <w:lvlJc w:val="left"/>
      <w:pPr>
        <w:ind w:left="3600" w:hanging="360"/>
      </w:pPr>
      <w:rPr>
        <w:rFonts w:ascii="Courier New" w:hAnsi="Courier New" w:hint="default"/>
      </w:rPr>
    </w:lvl>
    <w:lvl w:ilvl="5" w:tplc="81AAF6E0">
      <w:start w:val="1"/>
      <w:numFmt w:val="bullet"/>
      <w:lvlText w:val=""/>
      <w:lvlJc w:val="left"/>
      <w:pPr>
        <w:ind w:left="4320" w:hanging="360"/>
      </w:pPr>
      <w:rPr>
        <w:rFonts w:ascii="Wingdings" w:hAnsi="Wingdings" w:hint="default"/>
      </w:rPr>
    </w:lvl>
    <w:lvl w:ilvl="6" w:tplc="7068CC1A">
      <w:start w:val="1"/>
      <w:numFmt w:val="bullet"/>
      <w:lvlText w:val=""/>
      <w:lvlJc w:val="left"/>
      <w:pPr>
        <w:ind w:left="5040" w:hanging="360"/>
      </w:pPr>
      <w:rPr>
        <w:rFonts w:ascii="Symbol" w:hAnsi="Symbol" w:hint="default"/>
      </w:rPr>
    </w:lvl>
    <w:lvl w:ilvl="7" w:tplc="C0AAE392">
      <w:start w:val="1"/>
      <w:numFmt w:val="bullet"/>
      <w:lvlText w:val="o"/>
      <w:lvlJc w:val="left"/>
      <w:pPr>
        <w:ind w:left="5760" w:hanging="360"/>
      </w:pPr>
      <w:rPr>
        <w:rFonts w:ascii="Courier New" w:hAnsi="Courier New" w:hint="default"/>
      </w:rPr>
    </w:lvl>
    <w:lvl w:ilvl="8" w:tplc="E982AA02">
      <w:start w:val="1"/>
      <w:numFmt w:val="bullet"/>
      <w:lvlText w:val=""/>
      <w:lvlJc w:val="left"/>
      <w:pPr>
        <w:ind w:left="6480" w:hanging="360"/>
      </w:pPr>
      <w:rPr>
        <w:rFonts w:ascii="Wingdings" w:hAnsi="Wingdings" w:hint="default"/>
      </w:rPr>
    </w:lvl>
  </w:abstractNum>
  <w:abstractNum w:abstractNumId="21" w15:restartNumberingAfterBreak="0">
    <w:nsid w:val="5EBABF8A"/>
    <w:multiLevelType w:val="hybridMultilevel"/>
    <w:tmpl w:val="FA06562E"/>
    <w:lvl w:ilvl="0" w:tplc="772EAF6E">
      <w:start w:val="1"/>
      <w:numFmt w:val="bullet"/>
      <w:lvlText w:val="·"/>
      <w:lvlJc w:val="left"/>
      <w:pPr>
        <w:ind w:left="720" w:hanging="360"/>
      </w:pPr>
      <w:rPr>
        <w:rFonts w:ascii="Symbol" w:hAnsi="Symbol" w:hint="default"/>
      </w:rPr>
    </w:lvl>
    <w:lvl w:ilvl="1" w:tplc="B0B0067E">
      <w:start w:val="1"/>
      <w:numFmt w:val="bullet"/>
      <w:lvlText w:val="o"/>
      <w:lvlJc w:val="left"/>
      <w:pPr>
        <w:ind w:left="1440" w:hanging="360"/>
      </w:pPr>
      <w:rPr>
        <w:rFonts w:ascii="Courier New" w:hAnsi="Courier New" w:hint="default"/>
      </w:rPr>
    </w:lvl>
    <w:lvl w:ilvl="2" w:tplc="8BD04832">
      <w:start w:val="1"/>
      <w:numFmt w:val="bullet"/>
      <w:lvlText w:val=""/>
      <w:lvlJc w:val="left"/>
      <w:pPr>
        <w:ind w:left="2160" w:hanging="360"/>
      </w:pPr>
      <w:rPr>
        <w:rFonts w:ascii="Wingdings" w:hAnsi="Wingdings" w:hint="default"/>
      </w:rPr>
    </w:lvl>
    <w:lvl w:ilvl="3" w:tplc="FCC4B768">
      <w:start w:val="1"/>
      <w:numFmt w:val="bullet"/>
      <w:lvlText w:val=""/>
      <w:lvlJc w:val="left"/>
      <w:pPr>
        <w:ind w:left="2880" w:hanging="360"/>
      </w:pPr>
      <w:rPr>
        <w:rFonts w:ascii="Symbol" w:hAnsi="Symbol" w:hint="default"/>
      </w:rPr>
    </w:lvl>
    <w:lvl w:ilvl="4" w:tplc="7E2CBFEA">
      <w:start w:val="1"/>
      <w:numFmt w:val="bullet"/>
      <w:lvlText w:val="o"/>
      <w:lvlJc w:val="left"/>
      <w:pPr>
        <w:ind w:left="3600" w:hanging="360"/>
      </w:pPr>
      <w:rPr>
        <w:rFonts w:ascii="Courier New" w:hAnsi="Courier New" w:hint="default"/>
      </w:rPr>
    </w:lvl>
    <w:lvl w:ilvl="5" w:tplc="F76EFFF2">
      <w:start w:val="1"/>
      <w:numFmt w:val="bullet"/>
      <w:lvlText w:val=""/>
      <w:lvlJc w:val="left"/>
      <w:pPr>
        <w:ind w:left="4320" w:hanging="360"/>
      </w:pPr>
      <w:rPr>
        <w:rFonts w:ascii="Wingdings" w:hAnsi="Wingdings" w:hint="default"/>
      </w:rPr>
    </w:lvl>
    <w:lvl w:ilvl="6" w:tplc="73EEE868">
      <w:start w:val="1"/>
      <w:numFmt w:val="bullet"/>
      <w:lvlText w:val=""/>
      <w:lvlJc w:val="left"/>
      <w:pPr>
        <w:ind w:left="5040" w:hanging="360"/>
      </w:pPr>
      <w:rPr>
        <w:rFonts w:ascii="Symbol" w:hAnsi="Symbol" w:hint="default"/>
      </w:rPr>
    </w:lvl>
    <w:lvl w:ilvl="7" w:tplc="5D423F38">
      <w:start w:val="1"/>
      <w:numFmt w:val="bullet"/>
      <w:lvlText w:val="o"/>
      <w:lvlJc w:val="left"/>
      <w:pPr>
        <w:ind w:left="5760" w:hanging="360"/>
      </w:pPr>
      <w:rPr>
        <w:rFonts w:ascii="Courier New" w:hAnsi="Courier New" w:hint="default"/>
      </w:rPr>
    </w:lvl>
    <w:lvl w:ilvl="8" w:tplc="ACD2A99A">
      <w:start w:val="1"/>
      <w:numFmt w:val="bullet"/>
      <w:lvlText w:val=""/>
      <w:lvlJc w:val="left"/>
      <w:pPr>
        <w:ind w:left="6480" w:hanging="360"/>
      </w:pPr>
      <w:rPr>
        <w:rFonts w:ascii="Wingdings" w:hAnsi="Wingdings" w:hint="default"/>
      </w:rPr>
    </w:lvl>
  </w:abstractNum>
  <w:abstractNum w:abstractNumId="22" w15:restartNumberingAfterBreak="0">
    <w:nsid w:val="6DD91E56"/>
    <w:multiLevelType w:val="hybridMultilevel"/>
    <w:tmpl w:val="CA2C90EE"/>
    <w:lvl w:ilvl="0" w:tplc="8CD40518">
      <w:start w:val="1"/>
      <w:numFmt w:val="bullet"/>
      <w:lvlText w:val="·"/>
      <w:lvlJc w:val="left"/>
      <w:pPr>
        <w:ind w:left="720" w:hanging="360"/>
      </w:pPr>
      <w:rPr>
        <w:rFonts w:ascii="Symbol" w:hAnsi="Symbol" w:hint="default"/>
      </w:rPr>
    </w:lvl>
    <w:lvl w:ilvl="1" w:tplc="D56E6D28">
      <w:start w:val="1"/>
      <w:numFmt w:val="bullet"/>
      <w:lvlText w:val="o"/>
      <w:lvlJc w:val="left"/>
      <w:pPr>
        <w:ind w:left="1440" w:hanging="360"/>
      </w:pPr>
      <w:rPr>
        <w:rFonts w:ascii="Courier New" w:hAnsi="Courier New" w:hint="default"/>
      </w:rPr>
    </w:lvl>
    <w:lvl w:ilvl="2" w:tplc="01E6256E">
      <w:start w:val="1"/>
      <w:numFmt w:val="bullet"/>
      <w:lvlText w:val=""/>
      <w:lvlJc w:val="left"/>
      <w:pPr>
        <w:ind w:left="2160" w:hanging="360"/>
      </w:pPr>
      <w:rPr>
        <w:rFonts w:ascii="Wingdings" w:hAnsi="Wingdings" w:hint="default"/>
      </w:rPr>
    </w:lvl>
    <w:lvl w:ilvl="3" w:tplc="3E0E19D2">
      <w:start w:val="1"/>
      <w:numFmt w:val="bullet"/>
      <w:lvlText w:val=""/>
      <w:lvlJc w:val="left"/>
      <w:pPr>
        <w:ind w:left="2880" w:hanging="360"/>
      </w:pPr>
      <w:rPr>
        <w:rFonts w:ascii="Symbol" w:hAnsi="Symbol" w:hint="default"/>
      </w:rPr>
    </w:lvl>
    <w:lvl w:ilvl="4" w:tplc="00C4AC60">
      <w:start w:val="1"/>
      <w:numFmt w:val="bullet"/>
      <w:lvlText w:val="o"/>
      <w:lvlJc w:val="left"/>
      <w:pPr>
        <w:ind w:left="3600" w:hanging="360"/>
      </w:pPr>
      <w:rPr>
        <w:rFonts w:ascii="Courier New" w:hAnsi="Courier New" w:hint="default"/>
      </w:rPr>
    </w:lvl>
    <w:lvl w:ilvl="5" w:tplc="870EC346">
      <w:start w:val="1"/>
      <w:numFmt w:val="bullet"/>
      <w:lvlText w:val=""/>
      <w:lvlJc w:val="left"/>
      <w:pPr>
        <w:ind w:left="4320" w:hanging="360"/>
      </w:pPr>
      <w:rPr>
        <w:rFonts w:ascii="Wingdings" w:hAnsi="Wingdings" w:hint="default"/>
      </w:rPr>
    </w:lvl>
    <w:lvl w:ilvl="6" w:tplc="F4AE7C26">
      <w:start w:val="1"/>
      <w:numFmt w:val="bullet"/>
      <w:lvlText w:val=""/>
      <w:lvlJc w:val="left"/>
      <w:pPr>
        <w:ind w:left="5040" w:hanging="360"/>
      </w:pPr>
      <w:rPr>
        <w:rFonts w:ascii="Symbol" w:hAnsi="Symbol" w:hint="default"/>
      </w:rPr>
    </w:lvl>
    <w:lvl w:ilvl="7" w:tplc="3AF89046">
      <w:start w:val="1"/>
      <w:numFmt w:val="bullet"/>
      <w:lvlText w:val="o"/>
      <w:lvlJc w:val="left"/>
      <w:pPr>
        <w:ind w:left="5760" w:hanging="360"/>
      </w:pPr>
      <w:rPr>
        <w:rFonts w:ascii="Courier New" w:hAnsi="Courier New" w:hint="default"/>
      </w:rPr>
    </w:lvl>
    <w:lvl w:ilvl="8" w:tplc="791EE45A">
      <w:start w:val="1"/>
      <w:numFmt w:val="bullet"/>
      <w:lvlText w:val=""/>
      <w:lvlJc w:val="left"/>
      <w:pPr>
        <w:ind w:left="6480" w:hanging="360"/>
      </w:pPr>
      <w:rPr>
        <w:rFonts w:ascii="Wingdings" w:hAnsi="Wingdings" w:hint="default"/>
      </w:rPr>
    </w:lvl>
  </w:abstractNum>
  <w:abstractNum w:abstractNumId="23" w15:restartNumberingAfterBreak="0">
    <w:nsid w:val="6DDED661"/>
    <w:multiLevelType w:val="hybridMultilevel"/>
    <w:tmpl w:val="98764AB0"/>
    <w:lvl w:ilvl="0" w:tplc="8F66A6EA">
      <w:start w:val="1"/>
      <w:numFmt w:val="bullet"/>
      <w:lvlText w:val="·"/>
      <w:lvlJc w:val="left"/>
      <w:pPr>
        <w:ind w:left="720" w:hanging="360"/>
      </w:pPr>
      <w:rPr>
        <w:rFonts w:ascii="Symbol" w:hAnsi="Symbol" w:hint="default"/>
      </w:rPr>
    </w:lvl>
    <w:lvl w:ilvl="1" w:tplc="DDFC9EDC">
      <w:start w:val="1"/>
      <w:numFmt w:val="bullet"/>
      <w:lvlText w:val="o"/>
      <w:lvlJc w:val="left"/>
      <w:pPr>
        <w:ind w:left="1440" w:hanging="360"/>
      </w:pPr>
      <w:rPr>
        <w:rFonts w:ascii="Courier New" w:hAnsi="Courier New" w:hint="default"/>
      </w:rPr>
    </w:lvl>
    <w:lvl w:ilvl="2" w:tplc="0394B8B6">
      <w:start w:val="1"/>
      <w:numFmt w:val="bullet"/>
      <w:lvlText w:val=""/>
      <w:lvlJc w:val="left"/>
      <w:pPr>
        <w:ind w:left="2160" w:hanging="360"/>
      </w:pPr>
      <w:rPr>
        <w:rFonts w:ascii="Wingdings" w:hAnsi="Wingdings" w:hint="default"/>
      </w:rPr>
    </w:lvl>
    <w:lvl w:ilvl="3" w:tplc="B2EA6E0C">
      <w:start w:val="1"/>
      <w:numFmt w:val="bullet"/>
      <w:lvlText w:val=""/>
      <w:lvlJc w:val="left"/>
      <w:pPr>
        <w:ind w:left="2880" w:hanging="360"/>
      </w:pPr>
      <w:rPr>
        <w:rFonts w:ascii="Symbol" w:hAnsi="Symbol" w:hint="default"/>
      </w:rPr>
    </w:lvl>
    <w:lvl w:ilvl="4" w:tplc="6040E00C">
      <w:start w:val="1"/>
      <w:numFmt w:val="bullet"/>
      <w:lvlText w:val="o"/>
      <w:lvlJc w:val="left"/>
      <w:pPr>
        <w:ind w:left="3600" w:hanging="360"/>
      </w:pPr>
      <w:rPr>
        <w:rFonts w:ascii="Courier New" w:hAnsi="Courier New" w:hint="default"/>
      </w:rPr>
    </w:lvl>
    <w:lvl w:ilvl="5" w:tplc="E8ACD346">
      <w:start w:val="1"/>
      <w:numFmt w:val="bullet"/>
      <w:lvlText w:val=""/>
      <w:lvlJc w:val="left"/>
      <w:pPr>
        <w:ind w:left="4320" w:hanging="360"/>
      </w:pPr>
      <w:rPr>
        <w:rFonts w:ascii="Wingdings" w:hAnsi="Wingdings" w:hint="default"/>
      </w:rPr>
    </w:lvl>
    <w:lvl w:ilvl="6" w:tplc="C644D066">
      <w:start w:val="1"/>
      <w:numFmt w:val="bullet"/>
      <w:lvlText w:val=""/>
      <w:lvlJc w:val="left"/>
      <w:pPr>
        <w:ind w:left="5040" w:hanging="360"/>
      </w:pPr>
      <w:rPr>
        <w:rFonts w:ascii="Symbol" w:hAnsi="Symbol" w:hint="default"/>
      </w:rPr>
    </w:lvl>
    <w:lvl w:ilvl="7" w:tplc="50E85814">
      <w:start w:val="1"/>
      <w:numFmt w:val="bullet"/>
      <w:lvlText w:val="o"/>
      <w:lvlJc w:val="left"/>
      <w:pPr>
        <w:ind w:left="5760" w:hanging="360"/>
      </w:pPr>
      <w:rPr>
        <w:rFonts w:ascii="Courier New" w:hAnsi="Courier New" w:hint="default"/>
      </w:rPr>
    </w:lvl>
    <w:lvl w:ilvl="8" w:tplc="84B249D4">
      <w:start w:val="1"/>
      <w:numFmt w:val="bullet"/>
      <w:lvlText w:val=""/>
      <w:lvlJc w:val="left"/>
      <w:pPr>
        <w:ind w:left="6480" w:hanging="360"/>
      </w:pPr>
      <w:rPr>
        <w:rFonts w:ascii="Wingdings" w:hAnsi="Wingdings" w:hint="default"/>
      </w:rPr>
    </w:lvl>
  </w:abstractNum>
  <w:abstractNum w:abstractNumId="24" w15:restartNumberingAfterBreak="0">
    <w:nsid w:val="7269DED1"/>
    <w:multiLevelType w:val="hybridMultilevel"/>
    <w:tmpl w:val="63843FAC"/>
    <w:lvl w:ilvl="0" w:tplc="0FE87A64">
      <w:start w:val="1"/>
      <w:numFmt w:val="bullet"/>
      <w:lvlText w:val="·"/>
      <w:lvlJc w:val="left"/>
      <w:pPr>
        <w:ind w:left="720" w:hanging="360"/>
      </w:pPr>
      <w:rPr>
        <w:rFonts w:ascii="Symbol" w:hAnsi="Symbol" w:hint="default"/>
      </w:rPr>
    </w:lvl>
    <w:lvl w:ilvl="1" w:tplc="C0F860EC">
      <w:start w:val="1"/>
      <w:numFmt w:val="bullet"/>
      <w:lvlText w:val="o"/>
      <w:lvlJc w:val="left"/>
      <w:pPr>
        <w:ind w:left="1440" w:hanging="360"/>
      </w:pPr>
      <w:rPr>
        <w:rFonts w:ascii="Courier New" w:hAnsi="Courier New" w:hint="default"/>
      </w:rPr>
    </w:lvl>
    <w:lvl w:ilvl="2" w:tplc="BA560D98">
      <w:start w:val="1"/>
      <w:numFmt w:val="bullet"/>
      <w:lvlText w:val=""/>
      <w:lvlJc w:val="left"/>
      <w:pPr>
        <w:ind w:left="2160" w:hanging="360"/>
      </w:pPr>
      <w:rPr>
        <w:rFonts w:ascii="Wingdings" w:hAnsi="Wingdings" w:hint="default"/>
      </w:rPr>
    </w:lvl>
    <w:lvl w:ilvl="3" w:tplc="CB1A1FD6">
      <w:start w:val="1"/>
      <w:numFmt w:val="bullet"/>
      <w:lvlText w:val=""/>
      <w:lvlJc w:val="left"/>
      <w:pPr>
        <w:ind w:left="2880" w:hanging="360"/>
      </w:pPr>
      <w:rPr>
        <w:rFonts w:ascii="Symbol" w:hAnsi="Symbol" w:hint="default"/>
      </w:rPr>
    </w:lvl>
    <w:lvl w:ilvl="4" w:tplc="D0640168">
      <w:start w:val="1"/>
      <w:numFmt w:val="bullet"/>
      <w:lvlText w:val="o"/>
      <w:lvlJc w:val="left"/>
      <w:pPr>
        <w:ind w:left="3600" w:hanging="360"/>
      </w:pPr>
      <w:rPr>
        <w:rFonts w:ascii="Courier New" w:hAnsi="Courier New" w:hint="default"/>
      </w:rPr>
    </w:lvl>
    <w:lvl w:ilvl="5" w:tplc="334E9430">
      <w:start w:val="1"/>
      <w:numFmt w:val="bullet"/>
      <w:lvlText w:val=""/>
      <w:lvlJc w:val="left"/>
      <w:pPr>
        <w:ind w:left="4320" w:hanging="360"/>
      </w:pPr>
      <w:rPr>
        <w:rFonts w:ascii="Wingdings" w:hAnsi="Wingdings" w:hint="default"/>
      </w:rPr>
    </w:lvl>
    <w:lvl w:ilvl="6" w:tplc="661A5218">
      <w:start w:val="1"/>
      <w:numFmt w:val="bullet"/>
      <w:lvlText w:val=""/>
      <w:lvlJc w:val="left"/>
      <w:pPr>
        <w:ind w:left="5040" w:hanging="360"/>
      </w:pPr>
      <w:rPr>
        <w:rFonts w:ascii="Symbol" w:hAnsi="Symbol" w:hint="default"/>
      </w:rPr>
    </w:lvl>
    <w:lvl w:ilvl="7" w:tplc="F510E966">
      <w:start w:val="1"/>
      <w:numFmt w:val="bullet"/>
      <w:lvlText w:val="o"/>
      <w:lvlJc w:val="left"/>
      <w:pPr>
        <w:ind w:left="5760" w:hanging="360"/>
      </w:pPr>
      <w:rPr>
        <w:rFonts w:ascii="Courier New" w:hAnsi="Courier New" w:hint="default"/>
      </w:rPr>
    </w:lvl>
    <w:lvl w:ilvl="8" w:tplc="9C40EFB2">
      <w:start w:val="1"/>
      <w:numFmt w:val="bullet"/>
      <w:lvlText w:val=""/>
      <w:lvlJc w:val="left"/>
      <w:pPr>
        <w:ind w:left="6480" w:hanging="360"/>
      </w:pPr>
      <w:rPr>
        <w:rFonts w:ascii="Wingdings" w:hAnsi="Wingdings" w:hint="default"/>
      </w:rPr>
    </w:lvl>
  </w:abstractNum>
  <w:abstractNum w:abstractNumId="25" w15:restartNumberingAfterBreak="0">
    <w:nsid w:val="768EAAEC"/>
    <w:multiLevelType w:val="hybridMultilevel"/>
    <w:tmpl w:val="EDF202E6"/>
    <w:lvl w:ilvl="0" w:tplc="90521A42">
      <w:start w:val="1"/>
      <w:numFmt w:val="bullet"/>
      <w:lvlText w:val="·"/>
      <w:lvlJc w:val="left"/>
      <w:pPr>
        <w:ind w:left="720" w:hanging="360"/>
      </w:pPr>
      <w:rPr>
        <w:rFonts w:ascii="Symbol" w:hAnsi="Symbol" w:hint="default"/>
      </w:rPr>
    </w:lvl>
    <w:lvl w:ilvl="1" w:tplc="CFE8B432">
      <w:start w:val="1"/>
      <w:numFmt w:val="bullet"/>
      <w:lvlText w:val="o"/>
      <w:lvlJc w:val="left"/>
      <w:pPr>
        <w:ind w:left="1440" w:hanging="360"/>
      </w:pPr>
      <w:rPr>
        <w:rFonts w:ascii="Courier New" w:hAnsi="Courier New" w:hint="default"/>
      </w:rPr>
    </w:lvl>
    <w:lvl w:ilvl="2" w:tplc="5A888A7A">
      <w:start w:val="1"/>
      <w:numFmt w:val="bullet"/>
      <w:lvlText w:val=""/>
      <w:lvlJc w:val="left"/>
      <w:pPr>
        <w:ind w:left="2160" w:hanging="360"/>
      </w:pPr>
      <w:rPr>
        <w:rFonts w:ascii="Wingdings" w:hAnsi="Wingdings" w:hint="default"/>
      </w:rPr>
    </w:lvl>
    <w:lvl w:ilvl="3" w:tplc="0A9AF380">
      <w:start w:val="1"/>
      <w:numFmt w:val="bullet"/>
      <w:lvlText w:val=""/>
      <w:lvlJc w:val="left"/>
      <w:pPr>
        <w:ind w:left="2880" w:hanging="360"/>
      </w:pPr>
      <w:rPr>
        <w:rFonts w:ascii="Symbol" w:hAnsi="Symbol" w:hint="default"/>
      </w:rPr>
    </w:lvl>
    <w:lvl w:ilvl="4" w:tplc="10B2EB76">
      <w:start w:val="1"/>
      <w:numFmt w:val="bullet"/>
      <w:lvlText w:val="o"/>
      <w:lvlJc w:val="left"/>
      <w:pPr>
        <w:ind w:left="3600" w:hanging="360"/>
      </w:pPr>
      <w:rPr>
        <w:rFonts w:ascii="Courier New" w:hAnsi="Courier New" w:hint="default"/>
      </w:rPr>
    </w:lvl>
    <w:lvl w:ilvl="5" w:tplc="BD748110">
      <w:start w:val="1"/>
      <w:numFmt w:val="bullet"/>
      <w:lvlText w:val=""/>
      <w:lvlJc w:val="left"/>
      <w:pPr>
        <w:ind w:left="4320" w:hanging="360"/>
      </w:pPr>
      <w:rPr>
        <w:rFonts w:ascii="Wingdings" w:hAnsi="Wingdings" w:hint="default"/>
      </w:rPr>
    </w:lvl>
    <w:lvl w:ilvl="6" w:tplc="CB6C78CC">
      <w:start w:val="1"/>
      <w:numFmt w:val="bullet"/>
      <w:lvlText w:val=""/>
      <w:lvlJc w:val="left"/>
      <w:pPr>
        <w:ind w:left="5040" w:hanging="360"/>
      </w:pPr>
      <w:rPr>
        <w:rFonts w:ascii="Symbol" w:hAnsi="Symbol" w:hint="default"/>
      </w:rPr>
    </w:lvl>
    <w:lvl w:ilvl="7" w:tplc="B4B27E88">
      <w:start w:val="1"/>
      <w:numFmt w:val="bullet"/>
      <w:lvlText w:val="o"/>
      <w:lvlJc w:val="left"/>
      <w:pPr>
        <w:ind w:left="5760" w:hanging="360"/>
      </w:pPr>
      <w:rPr>
        <w:rFonts w:ascii="Courier New" w:hAnsi="Courier New" w:hint="default"/>
      </w:rPr>
    </w:lvl>
    <w:lvl w:ilvl="8" w:tplc="9C68EE46">
      <w:start w:val="1"/>
      <w:numFmt w:val="bullet"/>
      <w:lvlText w:val=""/>
      <w:lvlJc w:val="left"/>
      <w:pPr>
        <w:ind w:left="6480" w:hanging="360"/>
      </w:pPr>
      <w:rPr>
        <w:rFonts w:ascii="Wingdings" w:hAnsi="Wingdings" w:hint="default"/>
      </w:rPr>
    </w:lvl>
  </w:abstractNum>
  <w:abstractNum w:abstractNumId="26" w15:restartNumberingAfterBreak="0">
    <w:nsid w:val="7723DFE4"/>
    <w:multiLevelType w:val="hybridMultilevel"/>
    <w:tmpl w:val="C06EF1EE"/>
    <w:lvl w:ilvl="0" w:tplc="BD1C944C">
      <w:start w:val="1"/>
      <w:numFmt w:val="bullet"/>
      <w:lvlText w:val="·"/>
      <w:lvlJc w:val="left"/>
      <w:pPr>
        <w:ind w:left="720" w:hanging="360"/>
      </w:pPr>
      <w:rPr>
        <w:rFonts w:ascii="Symbol" w:hAnsi="Symbol" w:hint="default"/>
      </w:rPr>
    </w:lvl>
    <w:lvl w:ilvl="1" w:tplc="CD68B2CA">
      <w:start w:val="1"/>
      <w:numFmt w:val="bullet"/>
      <w:lvlText w:val="o"/>
      <w:lvlJc w:val="left"/>
      <w:pPr>
        <w:ind w:left="1440" w:hanging="360"/>
      </w:pPr>
      <w:rPr>
        <w:rFonts w:ascii="Courier New" w:hAnsi="Courier New" w:hint="default"/>
      </w:rPr>
    </w:lvl>
    <w:lvl w:ilvl="2" w:tplc="82569DE8">
      <w:start w:val="1"/>
      <w:numFmt w:val="bullet"/>
      <w:lvlText w:val=""/>
      <w:lvlJc w:val="left"/>
      <w:pPr>
        <w:ind w:left="2160" w:hanging="360"/>
      </w:pPr>
      <w:rPr>
        <w:rFonts w:ascii="Wingdings" w:hAnsi="Wingdings" w:hint="default"/>
      </w:rPr>
    </w:lvl>
    <w:lvl w:ilvl="3" w:tplc="4510E560">
      <w:start w:val="1"/>
      <w:numFmt w:val="bullet"/>
      <w:lvlText w:val=""/>
      <w:lvlJc w:val="left"/>
      <w:pPr>
        <w:ind w:left="2880" w:hanging="360"/>
      </w:pPr>
      <w:rPr>
        <w:rFonts w:ascii="Symbol" w:hAnsi="Symbol" w:hint="default"/>
      </w:rPr>
    </w:lvl>
    <w:lvl w:ilvl="4" w:tplc="189EB47A">
      <w:start w:val="1"/>
      <w:numFmt w:val="bullet"/>
      <w:lvlText w:val="o"/>
      <w:lvlJc w:val="left"/>
      <w:pPr>
        <w:ind w:left="3600" w:hanging="360"/>
      </w:pPr>
      <w:rPr>
        <w:rFonts w:ascii="Courier New" w:hAnsi="Courier New" w:hint="default"/>
      </w:rPr>
    </w:lvl>
    <w:lvl w:ilvl="5" w:tplc="3384C102">
      <w:start w:val="1"/>
      <w:numFmt w:val="bullet"/>
      <w:lvlText w:val=""/>
      <w:lvlJc w:val="left"/>
      <w:pPr>
        <w:ind w:left="4320" w:hanging="360"/>
      </w:pPr>
      <w:rPr>
        <w:rFonts w:ascii="Wingdings" w:hAnsi="Wingdings" w:hint="default"/>
      </w:rPr>
    </w:lvl>
    <w:lvl w:ilvl="6" w:tplc="F0F8F00A">
      <w:start w:val="1"/>
      <w:numFmt w:val="bullet"/>
      <w:lvlText w:val=""/>
      <w:lvlJc w:val="left"/>
      <w:pPr>
        <w:ind w:left="5040" w:hanging="360"/>
      </w:pPr>
      <w:rPr>
        <w:rFonts w:ascii="Symbol" w:hAnsi="Symbol" w:hint="default"/>
      </w:rPr>
    </w:lvl>
    <w:lvl w:ilvl="7" w:tplc="63E245E0">
      <w:start w:val="1"/>
      <w:numFmt w:val="bullet"/>
      <w:lvlText w:val="o"/>
      <w:lvlJc w:val="left"/>
      <w:pPr>
        <w:ind w:left="5760" w:hanging="360"/>
      </w:pPr>
      <w:rPr>
        <w:rFonts w:ascii="Courier New" w:hAnsi="Courier New" w:hint="default"/>
      </w:rPr>
    </w:lvl>
    <w:lvl w:ilvl="8" w:tplc="0A1AF8BC">
      <w:start w:val="1"/>
      <w:numFmt w:val="bullet"/>
      <w:lvlText w:val=""/>
      <w:lvlJc w:val="left"/>
      <w:pPr>
        <w:ind w:left="6480" w:hanging="360"/>
      </w:pPr>
      <w:rPr>
        <w:rFonts w:ascii="Wingdings" w:hAnsi="Wingdings" w:hint="default"/>
      </w:rPr>
    </w:lvl>
  </w:abstractNum>
  <w:abstractNum w:abstractNumId="27" w15:restartNumberingAfterBreak="0">
    <w:nsid w:val="7980B747"/>
    <w:multiLevelType w:val="hybridMultilevel"/>
    <w:tmpl w:val="6900B476"/>
    <w:lvl w:ilvl="0" w:tplc="86E684B8">
      <w:start w:val="1"/>
      <w:numFmt w:val="bullet"/>
      <w:lvlText w:val="·"/>
      <w:lvlJc w:val="left"/>
      <w:pPr>
        <w:ind w:left="720" w:hanging="360"/>
      </w:pPr>
      <w:rPr>
        <w:rFonts w:ascii="Symbol" w:hAnsi="Symbol" w:hint="default"/>
      </w:rPr>
    </w:lvl>
    <w:lvl w:ilvl="1" w:tplc="EAE88270">
      <w:start w:val="1"/>
      <w:numFmt w:val="bullet"/>
      <w:lvlText w:val="o"/>
      <w:lvlJc w:val="left"/>
      <w:pPr>
        <w:ind w:left="1440" w:hanging="360"/>
      </w:pPr>
      <w:rPr>
        <w:rFonts w:ascii="Courier New" w:hAnsi="Courier New" w:hint="default"/>
      </w:rPr>
    </w:lvl>
    <w:lvl w:ilvl="2" w:tplc="94365AD2">
      <w:start w:val="1"/>
      <w:numFmt w:val="bullet"/>
      <w:lvlText w:val=""/>
      <w:lvlJc w:val="left"/>
      <w:pPr>
        <w:ind w:left="2160" w:hanging="360"/>
      </w:pPr>
      <w:rPr>
        <w:rFonts w:ascii="Wingdings" w:hAnsi="Wingdings" w:hint="default"/>
      </w:rPr>
    </w:lvl>
    <w:lvl w:ilvl="3" w:tplc="900A67C2">
      <w:start w:val="1"/>
      <w:numFmt w:val="bullet"/>
      <w:lvlText w:val=""/>
      <w:lvlJc w:val="left"/>
      <w:pPr>
        <w:ind w:left="2880" w:hanging="360"/>
      </w:pPr>
      <w:rPr>
        <w:rFonts w:ascii="Symbol" w:hAnsi="Symbol" w:hint="default"/>
      </w:rPr>
    </w:lvl>
    <w:lvl w:ilvl="4" w:tplc="DEB67E9A">
      <w:start w:val="1"/>
      <w:numFmt w:val="bullet"/>
      <w:lvlText w:val="o"/>
      <w:lvlJc w:val="left"/>
      <w:pPr>
        <w:ind w:left="3600" w:hanging="360"/>
      </w:pPr>
      <w:rPr>
        <w:rFonts w:ascii="Courier New" w:hAnsi="Courier New" w:hint="default"/>
      </w:rPr>
    </w:lvl>
    <w:lvl w:ilvl="5" w:tplc="61B4CCDE">
      <w:start w:val="1"/>
      <w:numFmt w:val="bullet"/>
      <w:lvlText w:val=""/>
      <w:lvlJc w:val="left"/>
      <w:pPr>
        <w:ind w:left="4320" w:hanging="360"/>
      </w:pPr>
      <w:rPr>
        <w:rFonts w:ascii="Wingdings" w:hAnsi="Wingdings" w:hint="default"/>
      </w:rPr>
    </w:lvl>
    <w:lvl w:ilvl="6" w:tplc="D75206D6">
      <w:start w:val="1"/>
      <w:numFmt w:val="bullet"/>
      <w:lvlText w:val=""/>
      <w:lvlJc w:val="left"/>
      <w:pPr>
        <w:ind w:left="5040" w:hanging="360"/>
      </w:pPr>
      <w:rPr>
        <w:rFonts w:ascii="Symbol" w:hAnsi="Symbol" w:hint="default"/>
      </w:rPr>
    </w:lvl>
    <w:lvl w:ilvl="7" w:tplc="7C3A545C">
      <w:start w:val="1"/>
      <w:numFmt w:val="bullet"/>
      <w:lvlText w:val="o"/>
      <w:lvlJc w:val="left"/>
      <w:pPr>
        <w:ind w:left="5760" w:hanging="360"/>
      </w:pPr>
      <w:rPr>
        <w:rFonts w:ascii="Courier New" w:hAnsi="Courier New" w:hint="default"/>
      </w:rPr>
    </w:lvl>
    <w:lvl w:ilvl="8" w:tplc="E65ABE0E">
      <w:start w:val="1"/>
      <w:numFmt w:val="bullet"/>
      <w:lvlText w:val=""/>
      <w:lvlJc w:val="left"/>
      <w:pPr>
        <w:ind w:left="6480" w:hanging="360"/>
      </w:pPr>
      <w:rPr>
        <w:rFonts w:ascii="Wingdings" w:hAnsi="Wingdings" w:hint="default"/>
      </w:rPr>
    </w:lvl>
  </w:abstractNum>
  <w:abstractNum w:abstractNumId="28" w15:restartNumberingAfterBreak="0">
    <w:nsid w:val="7B63BA34"/>
    <w:multiLevelType w:val="hybridMultilevel"/>
    <w:tmpl w:val="20D051BE"/>
    <w:lvl w:ilvl="0" w:tplc="7AC6965A">
      <w:start w:val="1"/>
      <w:numFmt w:val="bullet"/>
      <w:lvlText w:val="·"/>
      <w:lvlJc w:val="left"/>
      <w:pPr>
        <w:ind w:left="720" w:hanging="360"/>
      </w:pPr>
      <w:rPr>
        <w:rFonts w:ascii="Symbol" w:hAnsi="Symbol" w:hint="default"/>
      </w:rPr>
    </w:lvl>
    <w:lvl w:ilvl="1" w:tplc="7174CC28">
      <w:start w:val="1"/>
      <w:numFmt w:val="bullet"/>
      <w:lvlText w:val="o"/>
      <w:lvlJc w:val="left"/>
      <w:pPr>
        <w:ind w:left="1440" w:hanging="360"/>
      </w:pPr>
      <w:rPr>
        <w:rFonts w:ascii="Courier New" w:hAnsi="Courier New" w:hint="default"/>
      </w:rPr>
    </w:lvl>
    <w:lvl w:ilvl="2" w:tplc="9F46E2C6">
      <w:start w:val="1"/>
      <w:numFmt w:val="bullet"/>
      <w:lvlText w:val=""/>
      <w:lvlJc w:val="left"/>
      <w:pPr>
        <w:ind w:left="2160" w:hanging="360"/>
      </w:pPr>
      <w:rPr>
        <w:rFonts w:ascii="Wingdings" w:hAnsi="Wingdings" w:hint="default"/>
      </w:rPr>
    </w:lvl>
    <w:lvl w:ilvl="3" w:tplc="7D382CFE">
      <w:start w:val="1"/>
      <w:numFmt w:val="bullet"/>
      <w:lvlText w:val=""/>
      <w:lvlJc w:val="left"/>
      <w:pPr>
        <w:ind w:left="2880" w:hanging="360"/>
      </w:pPr>
      <w:rPr>
        <w:rFonts w:ascii="Symbol" w:hAnsi="Symbol" w:hint="default"/>
      </w:rPr>
    </w:lvl>
    <w:lvl w:ilvl="4" w:tplc="7B8C0510">
      <w:start w:val="1"/>
      <w:numFmt w:val="bullet"/>
      <w:lvlText w:val="o"/>
      <w:lvlJc w:val="left"/>
      <w:pPr>
        <w:ind w:left="3600" w:hanging="360"/>
      </w:pPr>
      <w:rPr>
        <w:rFonts w:ascii="Courier New" w:hAnsi="Courier New" w:hint="default"/>
      </w:rPr>
    </w:lvl>
    <w:lvl w:ilvl="5" w:tplc="989AB23E">
      <w:start w:val="1"/>
      <w:numFmt w:val="bullet"/>
      <w:lvlText w:val=""/>
      <w:lvlJc w:val="left"/>
      <w:pPr>
        <w:ind w:left="4320" w:hanging="360"/>
      </w:pPr>
      <w:rPr>
        <w:rFonts w:ascii="Wingdings" w:hAnsi="Wingdings" w:hint="default"/>
      </w:rPr>
    </w:lvl>
    <w:lvl w:ilvl="6" w:tplc="81EA5024">
      <w:start w:val="1"/>
      <w:numFmt w:val="bullet"/>
      <w:lvlText w:val=""/>
      <w:lvlJc w:val="left"/>
      <w:pPr>
        <w:ind w:left="5040" w:hanging="360"/>
      </w:pPr>
      <w:rPr>
        <w:rFonts w:ascii="Symbol" w:hAnsi="Symbol" w:hint="default"/>
      </w:rPr>
    </w:lvl>
    <w:lvl w:ilvl="7" w:tplc="EA9640A8">
      <w:start w:val="1"/>
      <w:numFmt w:val="bullet"/>
      <w:lvlText w:val="o"/>
      <w:lvlJc w:val="left"/>
      <w:pPr>
        <w:ind w:left="5760" w:hanging="360"/>
      </w:pPr>
      <w:rPr>
        <w:rFonts w:ascii="Courier New" w:hAnsi="Courier New" w:hint="default"/>
      </w:rPr>
    </w:lvl>
    <w:lvl w:ilvl="8" w:tplc="DBD4D414">
      <w:start w:val="1"/>
      <w:numFmt w:val="bullet"/>
      <w:lvlText w:val=""/>
      <w:lvlJc w:val="left"/>
      <w:pPr>
        <w:ind w:left="6480" w:hanging="360"/>
      </w:pPr>
      <w:rPr>
        <w:rFonts w:ascii="Wingdings" w:hAnsi="Wingdings" w:hint="default"/>
      </w:rPr>
    </w:lvl>
  </w:abstractNum>
  <w:abstractNum w:abstractNumId="29" w15:restartNumberingAfterBreak="0">
    <w:nsid w:val="7B73F962"/>
    <w:multiLevelType w:val="hybridMultilevel"/>
    <w:tmpl w:val="C13A68FC"/>
    <w:lvl w:ilvl="0" w:tplc="F38274CE">
      <w:start w:val="1"/>
      <w:numFmt w:val="bullet"/>
      <w:lvlText w:val="·"/>
      <w:lvlJc w:val="left"/>
      <w:pPr>
        <w:ind w:left="720" w:hanging="360"/>
      </w:pPr>
      <w:rPr>
        <w:rFonts w:ascii="Symbol" w:hAnsi="Symbol" w:hint="default"/>
      </w:rPr>
    </w:lvl>
    <w:lvl w:ilvl="1" w:tplc="8676C984">
      <w:start w:val="1"/>
      <w:numFmt w:val="bullet"/>
      <w:lvlText w:val="o"/>
      <w:lvlJc w:val="left"/>
      <w:pPr>
        <w:ind w:left="1440" w:hanging="360"/>
      </w:pPr>
      <w:rPr>
        <w:rFonts w:ascii="Courier New" w:hAnsi="Courier New" w:hint="default"/>
      </w:rPr>
    </w:lvl>
    <w:lvl w:ilvl="2" w:tplc="6968405E">
      <w:start w:val="1"/>
      <w:numFmt w:val="bullet"/>
      <w:lvlText w:val=""/>
      <w:lvlJc w:val="left"/>
      <w:pPr>
        <w:ind w:left="2160" w:hanging="360"/>
      </w:pPr>
      <w:rPr>
        <w:rFonts w:ascii="Wingdings" w:hAnsi="Wingdings" w:hint="default"/>
      </w:rPr>
    </w:lvl>
    <w:lvl w:ilvl="3" w:tplc="A40AA3F8">
      <w:start w:val="1"/>
      <w:numFmt w:val="bullet"/>
      <w:lvlText w:val=""/>
      <w:lvlJc w:val="left"/>
      <w:pPr>
        <w:ind w:left="2880" w:hanging="360"/>
      </w:pPr>
      <w:rPr>
        <w:rFonts w:ascii="Symbol" w:hAnsi="Symbol" w:hint="default"/>
      </w:rPr>
    </w:lvl>
    <w:lvl w:ilvl="4" w:tplc="04B00C40">
      <w:start w:val="1"/>
      <w:numFmt w:val="bullet"/>
      <w:lvlText w:val="o"/>
      <w:lvlJc w:val="left"/>
      <w:pPr>
        <w:ind w:left="3600" w:hanging="360"/>
      </w:pPr>
      <w:rPr>
        <w:rFonts w:ascii="Courier New" w:hAnsi="Courier New" w:hint="default"/>
      </w:rPr>
    </w:lvl>
    <w:lvl w:ilvl="5" w:tplc="75329AE8">
      <w:start w:val="1"/>
      <w:numFmt w:val="bullet"/>
      <w:lvlText w:val=""/>
      <w:lvlJc w:val="left"/>
      <w:pPr>
        <w:ind w:left="4320" w:hanging="360"/>
      </w:pPr>
      <w:rPr>
        <w:rFonts w:ascii="Wingdings" w:hAnsi="Wingdings" w:hint="default"/>
      </w:rPr>
    </w:lvl>
    <w:lvl w:ilvl="6" w:tplc="5BE6F9B0">
      <w:start w:val="1"/>
      <w:numFmt w:val="bullet"/>
      <w:lvlText w:val=""/>
      <w:lvlJc w:val="left"/>
      <w:pPr>
        <w:ind w:left="5040" w:hanging="360"/>
      </w:pPr>
      <w:rPr>
        <w:rFonts w:ascii="Symbol" w:hAnsi="Symbol" w:hint="default"/>
      </w:rPr>
    </w:lvl>
    <w:lvl w:ilvl="7" w:tplc="91E2EF8A">
      <w:start w:val="1"/>
      <w:numFmt w:val="bullet"/>
      <w:lvlText w:val="o"/>
      <w:lvlJc w:val="left"/>
      <w:pPr>
        <w:ind w:left="5760" w:hanging="360"/>
      </w:pPr>
      <w:rPr>
        <w:rFonts w:ascii="Courier New" w:hAnsi="Courier New" w:hint="default"/>
      </w:rPr>
    </w:lvl>
    <w:lvl w:ilvl="8" w:tplc="053E9CC8">
      <w:start w:val="1"/>
      <w:numFmt w:val="bullet"/>
      <w:lvlText w:val=""/>
      <w:lvlJc w:val="left"/>
      <w:pPr>
        <w:ind w:left="6480" w:hanging="360"/>
      </w:pPr>
      <w:rPr>
        <w:rFonts w:ascii="Wingdings" w:hAnsi="Wingdings" w:hint="default"/>
      </w:rPr>
    </w:lvl>
  </w:abstractNum>
  <w:abstractNum w:abstractNumId="30" w15:restartNumberingAfterBreak="0">
    <w:nsid w:val="7D038657"/>
    <w:multiLevelType w:val="hybridMultilevel"/>
    <w:tmpl w:val="A4D867B4"/>
    <w:lvl w:ilvl="0" w:tplc="F4A06936">
      <w:start w:val="1"/>
      <w:numFmt w:val="bullet"/>
      <w:lvlText w:val="·"/>
      <w:lvlJc w:val="left"/>
      <w:pPr>
        <w:ind w:left="720" w:hanging="360"/>
      </w:pPr>
      <w:rPr>
        <w:rFonts w:ascii="Symbol" w:hAnsi="Symbol" w:hint="default"/>
      </w:rPr>
    </w:lvl>
    <w:lvl w:ilvl="1" w:tplc="A8AC7AFC">
      <w:start w:val="1"/>
      <w:numFmt w:val="bullet"/>
      <w:lvlText w:val="o"/>
      <w:lvlJc w:val="left"/>
      <w:pPr>
        <w:ind w:left="1440" w:hanging="360"/>
      </w:pPr>
      <w:rPr>
        <w:rFonts w:ascii="Courier New" w:hAnsi="Courier New" w:hint="default"/>
      </w:rPr>
    </w:lvl>
    <w:lvl w:ilvl="2" w:tplc="A9AEE136">
      <w:start w:val="1"/>
      <w:numFmt w:val="bullet"/>
      <w:lvlText w:val=""/>
      <w:lvlJc w:val="left"/>
      <w:pPr>
        <w:ind w:left="2160" w:hanging="360"/>
      </w:pPr>
      <w:rPr>
        <w:rFonts w:ascii="Wingdings" w:hAnsi="Wingdings" w:hint="default"/>
      </w:rPr>
    </w:lvl>
    <w:lvl w:ilvl="3" w:tplc="62085C52">
      <w:start w:val="1"/>
      <w:numFmt w:val="bullet"/>
      <w:lvlText w:val=""/>
      <w:lvlJc w:val="left"/>
      <w:pPr>
        <w:ind w:left="2880" w:hanging="360"/>
      </w:pPr>
      <w:rPr>
        <w:rFonts w:ascii="Symbol" w:hAnsi="Symbol" w:hint="default"/>
      </w:rPr>
    </w:lvl>
    <w:lvl w:ilvl="4" w:tplc="09124AA2">
      <w:start w:val="1"/>
      <w:numFmt w:val="bullet"/>
      <w:lvlText w:val="o"/>
      <w:lvlJc w:val="left"/>
      <w:pPr>
        <w:ind w:left="3600" w:hanging="360"/>
      </w:pPr>
      <w:rPr>
        <w:rFonts w:ascii="Courier New" w:hAnsi="Courier New" w:hint="default"/>
      </w:rPr>
    </w:lvl>
    <w:lvl w:ilvl="5" w:tplc="AB22DF06">
      <w:start w:val="1"/>
      <w:numFmt w:val="bullet"/>
      <w:lvlText w:val=""/>
      <w:lvlJc w:val="left"/>
      <w:pPr>
        <w:ind w:left="4320" w:hanging="360"/>
      </w:pPr>
      <w:rPr>
        <w:rFonts w:ascii="Wingdings" w:hAnsi="Wingdings" w:hint="default"/>
      </w:rPr>
    </w:lvl>
    <w:lvl w:ilvl="6" w:tplc="7F6014C0">
      <w:start w:val="1"/>
      <w:numFmt w:val="bullet"/>
      <w:lvlText w:val=""/>
      <w:lvlJc w:val="left"/>
      <w:pPr>
        <w:ind w:left="5040" w:hanging="360"/>
      </w:pPr>
      <w:rPr>
        <w:rFonts w:ascii="Symbol" w:hAnsi="Symbol" w:hint="default"/>
      </w:rPr>
    </w:lvl>
    <w:lvl w:ilvl="7" w:tplc="8C7C12DE">
      <w:start w:val="1"/>
      <w:numFmt w:val="bullet"/>
      <w:lvlText w:val="o"/>
      <w:lvlJc w:val="left"/>
      <w:pPr>
        <w:ind w:left="5760" w:hanging="360"/>
      </w:pPr>
      <w:rPr>
        <w:rFonts w:ascii="Courier New" w:hAnsi="Courier New" w:hint="default"/>
      </w:rPr>
    </w:lvl>
    <w:lvl w:ilvl="8" w:tplc="2D2661F0">
      <w:start w:val="1"/>
      <w:numFmt w:val="bullet"/>
      <w:lvlText w:val=""/>
      <w:lvlJc w:val="left"/>
      <w:pPr>
        <w:ind w:left="6480" w:hanging="360"/>
      </w:pPr>
      <w:rPr>
        <w:rFonts w:ascii="Wingdings" w:hAnsi="Wingdings" w:hint="default"/>
      </w:rPr>
    </w:lvl>
  </w:abstractNum>
  <w:abstractNum w:abstractNumId="31" w15:restartNumberingAfterBreak="0">
    <w:nsid w:val="7E9E45E4"/>
    <w:multiLevelType w:val="hybridMultilevel"/>
    <w:tmpl w:val="107E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26"/>
  </w:num>
  <w:num w:numId="4">
    <w:abstractNumId w:val="4"/>
  </w:num>
  <w:num w:numId="5">
    <w:abstractNumId w:val="10"/>
  </w:num>
  <w:num w:numId="6">
    <w:abstractNumId w:val="17"/>
  </w:num>
  <w:num w:numId="7">
    <w:abstractNumId w:val="20"/>
  </w:num>
  <w:num w:numId="8">
    <w:abstractNumId w:val="23"/>
  </w:num>
  <w:num w:numId="9">
    <w:abstractNumId w:val="29"/>
  </w:num>
  <w:num w:numId="10">
    <w:abstractNumId w:val="9"/>
  </w:num>
  <w:num w:numId="11">
    <w:abstractNumId w:val="27"/>
  </w:num>
  <w:num w:numId="12">
    <w:abstractNumId w:val="18"/>
  </w:num>
  <w:num w:numId="13">
    <w:abstractNumId w:val="1"/>
  </w:num>
  <w:num w:numId="14">
    <w:abstractNumId w:val="15"/>
  </w:num>
  <w:num w:numId="15">
    <w:abstractNumId w:val="14"/>
  </w:num>
  <w:num w:numId="16">
    <w:abstractNumId w:val="22"/>
  </w:num>
  <w:num w:numId="17">
    <w:abstractNumId w:val="25"/>
  </w:num>
  <w:num w:numId="18">
    <w:abstractNumId w:val="8"/>
  </w:num>
  <w:num w:numId="19">
    <w:abstractNumId w:val="6"/>
  </w:num>
  <w:num w:numId="20">
    <w:abstractNumId w:val="24"/>
  </w:num>
  <w:num w:numId="21">
    <w:abstractNumId w:val="13"/>
  </w:num>
  <w:num w:numId="22">
    <w:abstractNumId w:val="2"/>
  </w:num>
  <w:num w:numId="23">
    <w:abstractNumId w:val="12"/>
  </w:num>
  <w:num w:numId="24">
    <w:abstractNumId w:val="21"/>
  </w:num>
  <w:num w:numId="25">
    <w:abstractNumId w:val="19"/>
  </w:num>
  <w:num w:numId="26">
    <w:abstractNumId w:val="16"/>
  </w:num>
  <w:num w:numId="27">
    <w:abstractNumId w:val="7"/>
  </w:num>
  <w:num w:numId="28">
    <w:abstractNumId w:val="11"/>
  </w:num>
  <w:num w:numId="29">
    <w:abstractNumId w:val="0"/>
  </w:num>
  <w:num w:numId="30">
    <w:abstractNumId w:val="5"/>
  </w:num>
  <w:num w:numId="31">
    <w:abstractNumId w:val="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77"/>
    <w:rsid w:val="00095045"/>
    <w:rsid w:val="001734F7"/>
    <w:rsid w:val="001E040F"/>
    <w:rsid w:val="00220BCE"/>
    <w:rsid w:val="0022380D"/>
    <w:rsid w:val="00253B7C"/>
    <w:rsid w:val="00351B9A"/>
    <w:rsid w:val="00493B05"/>
    <w:rsid w:val="004A2219"/>
    <w:rsid w:val="00505C7A"/>
    <w:rsid w:val="00546917"/>
    <w:rsid w:val="005D6FFA"/>
    <w:rsid w:val="006527B9"/>
    <w:rsid w:val="00670E0B"/>
    <w:rsid w:val="006806E9"/>
    <w:rsid w:val="006A2AEB"/>
    <w:rsid w:val="006B38C0"/>
    <w:rsid w:val="006E367A"/>
    <w:rsid w:val="00764615"/>
    <w:rsid w:val="00785AEF"/>
    <w:rsid w:val="0079083A"/>
    <w:rsid w:val="007D0613"/>
    <w:rsid w:val="007E0C41"/>
    <w:rsid w:val="00820320"/>
    <w:rsid w:val="008526BD"/>
    <w:rsid w:val="008C710B"/>
    <w:rsid w:val="0093088B"/>
    <w:rsid w:val="009A4015"/>
    <w:rsid w:val="00A00FE7"/>
    <w:rsid w:val="00A87135"/>
    <w:rsid w:val="00AE5312"/>
    <w:rsid w:val="00B819B4"/>
    <w:rsid w:val="00B936D9"/>
    <w:rsid w:val="00BEF72D"/>
    <w:rsid w:val="00C164B0"/>
    <w:rsid w:val="00CD0D3A"/>
    <w:rsid w:val="00D40A84"/>
    <w:rsid w:val="00D414EA"/>
    <w:rsid w:val="00D5696E"/>
    <w:rsid w:val="00D64F65"/>
    <w:rsid w:val="00D672B0"/>
    <w:rsid w:val="00D75191"/>
    <w:rsid w:val="00D90490"/>
    <w:rsid w:val="00E0568F"/>
    <w:rsid w:val="00E46182"/>
    <w:rsid w:val="00E5357E"/>
    <w:rsid w:val="00E54E35"/>
    <w:rsid w:val="00E65777"/>
    <w:rsid w:val="00E6631A"/>
    <w:rsid w:val="00E66A06"/>
    <w:rsid w:val="00EB332A"/>
    <w:rsid w:val="00ED6294"/>
    <w:rsid w:val="00EE083E"/>
    <w:rsid w:val="00F3744D"/>
    <w:rsid w:val="00F91C2E"/>
    <w:rsid w:val="00F96D68"/>
    <w:rsid w:val="00FB338D"/>
    <w:rsid w:val="00FC0C87"/>
    <w:rsid w:val="010A6E4E"/>
    <w:rsid w:val="01666D23"/>
    <w:rsid w:val="0190B562"/>
    <w:rsid w:val="026664C2"/>
    <w:rsid w:val="02D0AC7B"/>
    <w:rsid w:val="043A7156"/>
    <w:rsid w:val="0498385D"/>
    <w:rsid w:val="0499DE33"/>
    <w:rsid w:val="04A2F16D"/>
    <w:rsid w:val="055AAE5C"/>
    <w:rsid w:val="05D03438"/>
    <w:rsid w:val="0727BE47"/>
    <w:rsid w:val="07DA5FE0"/>
    <w:rsid w:val="08CCFB26"/>
    <w:rsid w:val="0BBD4A5D"/>
    <w:rsid w:val="0C24E7FE"/>
    <w:rsid w:val="0C4FED42"/>
    <w:rsid w:val="0D073FE9"/>
    <w:rsid w:val="0D8451D8"/>
    <w:rsid w:val="0DEA5DAF"/>
    <w:rsid w:val="104CDA1D"/>
    <w:rsid w:val="106B8E07"/>
    <w:rsid w:val="10DE03A1"/>
    <w:rsid w:val="10ED8A1E"/>
    <w:rsid w:val="122C8BE1"/>
    <w:rsid w:val="12909EDE"/>
    <w:rsid w:val="12AEB2A5"/>
    <w:rsid w:val="14078B06"/>
    <w:rsid w:val="142C6F3F"/>
    <w:rsid w:val="148D3A45"/>
    <w:rsid w:val="151A816A"/>
    <w:rsid w:val="15642CA3"/>
    <w:rsid w:val="15975143"/>
    <w:rsid w:val="16CE9DD1"/>
    <w:rsid w:val="16FFFD04"/>
    <w:rsid w:val="1735247A"/>
    <w:rsid w:val="175B0635"/>
    <w:rsid w:val="17723D6C"/>
    <w:rsid w:val="1797C122"/>
    <w:rsid w:val="1805CEB4"/>
    <w:rsid w:val="185A7EF1"/>
    <w:rsid w:val="18CEF205"/>
    <w:rsid w:val="18DDAE39"/>
    <w:rsid w:val="191A14FE"/>
    <w:rsid w:val="199D1304"/>
    <w:rsid w:val="19E8F3E4"/>
    <w:rsid w:val="1A04AAFC"/>
    <w:rsid w:val="1A6AC266"/>
    <w:rsid w:val="1BB61618"/>
    <w:rsid w:val="1C154EFB"/>
    <w:rsid w:val="1C1E58C7"/>
    <w:rsid w:val="1C4CE8AF"/>
    <w:rsid w:val="1D226C21"/>
    <w:rsid w:val="1D3DA2B9"/>
    <w:rsid w:val="1E36AC84"/>
    <w:rsid w:val="1E8E3895"/>
    <w:rsid w:val="1F224F20"/>
    <w:rsid w:val="20AF30DB"/>
    <w:rsid w:val="20B7AAF3"/>
    <w:rsid w:val="245ECCA7"/>
    <w:rsid w:val="24C0FDA1"/>
    <w:rsid w:val="2545C5C4"/>
    <w:rsid w:val="26292F98"/>
    <w:rsid w:val="279A5D48"/>
    <w:rsid w:val="281BF27E"/>
    <w:rsid w:val="2822667C"/>
    <w:rsid w:val="284BC495"/>
    <w:rsid w:val="28887F82"/>
    <w:rsid w:val="29F42966"/>
    <w:rsid w:val="2A0EB289"/>
    <w:rsid w:val="2AD6BDE7"/>
    <w:rsid w:val="2AE8A149"/>
    <w:rsid w:val="2B330C44"/>
    <w:rsid w:val="2B43BB42"/>
    <w:rsid w:val="2B529E0B"/>
    <w:rsid w:val="2B72A65E"/>
    <w:rsid w:val="2B75A447"/>
    <w:rsid w:val="2BCFED42"/>
    <w:rsid w:val="2C0457A3"/>
    <w:rsid w:val="2CC42C87"/>
    <w:rsid w:val="2CFB2D3C"/>
    <w:rsid w:val="2D12A1CB"/>
    <w:rsid w:val="2D157732"/>
    <w:rsid w:val="2D23162D"/>
    <w:rsid w:val="2DA4900F"/>
    <w:rsid w:val="2DF3F22C"/>
    <w:rsid w:val="2EC79A89"/>
    <w:rsid w:val="30444681"/>
    <w:rsid w:val="312B92EE"/>
    <w:rsid w:val="313F327D"/>
    <w:rsid w:val="31767E2A"/>
    <w:rsid w:val="31E016E2"/>
    <w:rsid w:val="32780132"/>
    <w:rsid w:val="329EF859"/>
    <w:rsid w:val="32B0CBB4"/>
    <w:rsid w:val="33CAD64D"/>
    <w:rsid w:val="33F7FC08"/>
    <w:rsid w:val="34279509"/>
    <w:rsid w:val="3466172C"/>
    <w:rsid w:val="3475A642"/>
    <w:rsid w:val="3502630C"/>
    <w:rsid w:val="3517B7A4"/>
    <w:rsid w:val="35C3015F"/>
    <w:rsid w:val="35CDABA3"/>
    <w:rsid w:val="36667979"/>
    <w:rsid w:val="3688E725"/>
    <w:rsid w:val="36963D91"/>
    <w:rsid w:val="36ACEFA1"/>
    <w:rsid w:val="373249F8"/>
    <w:rsid w:val="376C546C"/>
    <w:rsid w:val="380F30BF"/>
    <w:rsid w:val="3842741E"/>
    <w:rsid w:val="3848C002"/>
    <w:rsid w:val="396476BA"/>
    <w:rsid w:val="3AA08090"/>
    <w:rsid w:val="3AF00F5A"/>
    <w:rsid w:val="3C017C34"/>
    <w:rsid w:val="3C05BB1B"/>
    <w:rsid w:val="3C54EB62"/>
    <w:rsid w:val="3CDF5B3C"/>
    <w:rsid w:val="3CE2A1E2"/>
    <w:rsid w:val="3D30B31B"/>
    <w:rsid w:val="3DF0BBC3"/>
    <w:rsid w:val="3E047572"/>
    <w:rsid w:val="3EE6E9F4"/>
    <w:rsid w:val="3EF11D21"/>
    <w:rsid w:val="3FA25C01"/>
    <w:rsid w:val="3FB858E9"/>
    <w:rsid w:val="3FEE6552"/>
    <w:rsid w:val="40011A47"/>
    <w:rsid w:val="4039C3F5"/>
    <w:rsid w:val="406853DD"/>
    <w:rsid w:val="417DE7F2"/>
    <w:rsid w:val="4183B95B"/>
    <w:rsid w:val="4186856E"/>
    <w:rsid w:val="41D59456"/>
    <w:rsid w:val="41FDE3EB"/>
    <w:rsid w:val="4334274C"/>
    <w:rsid w:val="433D1D8E"/>
    <w:rsid w:val="437164B7"/>
    <w:rsid w:val="4440D6C5"/>
    <w:rsid w:val="452F3090"/>
    <w:rsid w:val="456A30B9"/>
    <w:rsid w:val="458041EF"/>
    <w:rsid w:val="46BE4793"/>
    <w:rsid w:val="46EB92BF"/>
    <w:rsid w:val="474FB2CE"/>
    <w:rsid w:val="47657651"/>
    <w:rsid w:val="478B39A2"/>
    <w:rsid w:val="47F8CA83"/>
    <w:rsid w:val="4837A8C1"/>
    <w:rsid w:val="483C30B5"/>
    <w:rsid w:val="487AC73A"/>
    <w:rsid w:val="48876320"/>
    <w:rsid w:val="488B92D2"/>
    <w:rsid w:val="492AC22E"/>
    <w:rsid w:val="493898CD"/>
    <w:rsid w:val="49526694"/>
    <w:rsid w:val="49D6DE82"/>
    <w:rsid w:val="49EB6081"/>
    <w:rsid w:val="4A52FE22"/>
    <w:rsid w:val="4A7615E0"/>
    <w:rsid w:val="4B30D2C6"/>
    <w:rsid w:val="4C46465B"/>
    <w:rsid w:val="4C9EC977"/>
    <w:rsid w:val="4CDB0992"/>
    <w:rsid w:val="4D871440"/>
    <w:rsid w:val="4D919BB5"/>
    <w:rsid w:val="4DD2FC37"/>
    <w:rsid w:val="4E8F9CAE"/>
    <w:rsid w:val="4ED085ED"/>
    <w:rsid w:val="4FB08C39"/>
    <w:rsid w:val="50093AE9"/>
    <w:rsid w:val="5057703F"/>
    <w:rsid w:val="50EB8BFE"/>
    <w:rsid w:val="513B6A34"/>
    <w:rsid w:val="5156AB27"/>
    <w:rsid w:val="5159123D"/>
    <w:rsid w:val="51C73D70"/>
    <w:rsid w:val="5216BD64"/>
    <w:rsid w:val="52B7A831"/>
    <w:rsid w:val="5313543B"/>
    <w:rsid w:val="5380FD69"/>
    <w:rsid w:val="5396F400"/>
    <w:rsid w:val="53996568"/>
    <w:rsid w:val="53BE4AA5"/>
    <w:rsid w:val="554CBDCB"/>
    <w:rsid w:val="55FD8E72"/>
    <w:rsid w:val="5645ABBD"/>
    <w:rsid w:val="578BC771"/>
    <w:rsid w:val="5799C3D9"/>
    <w:rsid w:val="58885C69"/>
    <w:rsid w:val="58C04499"/>
    <w:rsid w:val="5940E5F8"/>
    <w:rsid w:val="597D4C7F"/>
    <w:rsid w:val="5A242CCA"/>
    <w:rsid w:val="5C3C0A42"/>
    <w:rsid w:val="5D1BCCFE"/>
    <w:rsid w:val="5E0DBB6F"/>
    <w:rsid w:val="5E2F05AF"/>
    <w:rsid w:val="5EDE7590"/>
    <w:rsid w:val="5F84F062"/>
    <w:rsid w:val="5F97A8A5"/>
    <w:rsid w:val="5FEC8E03"/>
    <w:rsid w:val="60975DF8"/>
    <w:rsid w:val="60DF724F"/>
    <w:rsid w:val="6136DE66"/>
    <w:rsid w:val="616E5645"/>
    <w:rsid w:val="61775EFC"/>
    <w:rsid w:val="62332E59"/>
    <w:rsid w:val="625780D0"/>
    <w:rsid w:val="626FBEBD"/>
    <w:rsid w:val="62A368C7"/>
    <w:rsid w:val="62D1242D"/>
    <w:rsid w:val="62DA697C"/>
    <w:rsid w:val="633B2CE5"/>
    <w:rsid w:val="6377E3B5"/>
    <w:rsid w:val="6378D822"/>
    <w:rsid w:val="63BDD6C3"/>
    <w:rsid w:val="63CEFEBA"/>
    <w:rsid w:val="6504172B"/>
    <w:rsid w:val="659F4023"/>
    <w:rsid w:val="6642A72A"/>
    <w:rsid w:val="665D54F6"/>
    <w:rsid w:val="66EA1288"/>
    <w:rsid w:val="6718C214"/>
    <w:rsid w:val="67D1E31B"/>
    <w:rsid w:val="69273D54"/>
    <w:rsid w:val="6937C612"/>
    <w:rsid w:val="6BDD7201"/>
    <w:rsid w:val="6BF0B2E3"/>
    <w:rsid w:val="6C2CF2FE"/>
    <w:rsid w:val="6DA0B3A5"/>
    <w:rsid w:val="6DA4CCFA"/>
    <w:rsid w:val="6EAD896A"/>
    <w:rsid w:val="6EF9C3BD"/>
    <w:rsid w:val="6F40AACF"/>
    <w:rsid w:val="6F8A3D60"/>
    <w:rsid w:val="7035F3E5"/>
    <w:rsid w:val="71913AAC"/>
    <w:rsid w:val="71A0A259"/>
    <w:rsid w:val="71B324E8"/>
    <w:rsid w:val="72F49448"/>
    <w:rsid w:val="738F2294"/>
    <w:rsid w:val="744513A2"/>
    <w:rsid w:val="74A60935"/>
    <w:rsid w:val="75AD32E2"/>
    <w:rsid w:val="76D8D5E7"/>
    <w:rsid w:val="77145CBB"/>
    <w:rsid w:val="774C8DE7"/>
    <w:rsid w:val="77912C94"/>
    <w:rsid w:val="7829BBDF"/>
    <w:rsid w:val="7867984A"/>
    <w:rsid w:val="7932C4EC"/>
    <w:rsid w:val="7B2BDE6E"/>
    <w:rsid w:val="7B3E2072"/>
    <w:rsid w:val="7BB35310"/>
    <w:rsid w:val="7D5464AC"/>
    <w:rsid w:val="7E4858C8"/>
    <w:rsid w:val="7E669F60"/>
    <w:rsid w:val="7EA32FC4"/>
    <w:rsid w:val="7F2326CB"/>
    <w:rsid w:val="7FE12383"/>
    <w:rsid w:val="7FF14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14AFFB"/>
  <w15:chartTrackingRefBased/>
  <w15:docId w15:val="{B6B23B97-47CE-4633-B6F9-758EE53D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77"/>
  </w:style>
  <w:style w:type="paragraph" w:styleId="Footer">
    <w:name w:val="footer"/>
    <w:basedOn w:val="Normal"/>
    <w:link w:val="FooterChar"/>
    <w:uiPriority w:val="99"/>
    <w:unhideWhenUsed/>
    <w:rsid w:val="00E65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77"/>
  </w:style>
  <w:style w:type="table" w:styleId="TableGrid">
    <w:name w:val="Table Grid"/>
    <w:basedOn w:val="TableNormal"/>
    <w:uiPriority w:val="39"/>
    <w:rsid w:val="00E65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A00FE7"/>
    <w:pPr>
      <w:ind w:left="720"/>
      <w:contextualSpacing/>
    </w:pPr>
  </w:style>
  <w:style w:type="character" w:styleId="Hyperlink">
    <w:name w:val="Hyperlink"/>
    <w:basedOn w:val="DefaultParagraphFont"/>
    <w:uiPriority w:val="99"/>
    <w:unhideWhenUsed/>
    <w:rsid w:val="00A00FE7"/>
    <w:rPr>
      <w:color w:val="0563C1" w:themeColor="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basedOn w:val="DefaultParagraphFont"/>
    <w:link w:val="ListParagraph"/>
    <w:uiPriority w:val="34"/>
    <w:qFormat/>
    <w:locked/>
    <w:rsid w:val="00A00FE7"/>
  </w:style>
  <w:style w:type="paragraph" w:customStyle="1" w:styleId="Tablesubheading">
    <w:name w:val="Table subheading"/>
    <w:basedOn w:val="Normal"/>
    <w:qFormat/>
    <w:rsid w:val="00A00FE7"/>
    <w:pPr>
      <w:spacing w:after="0" w:line="240" w:lineRule="auto"/>
    </w:pPr>
    <w:rPr>
      <w:rFonts w:ascii="Lato" w:hAnsi="Lato"/>
      <w:b/>
      <w:bCs/>
      <w:color w:val="006992"/>
      <w:sz w:val="20"/>
      <w:szCs w:val="20"/>
    </w:rPr>
  </w:style>
  <w:style w:type="paragraph" w:customStyle="1" w:styleId="tableheader">
    <w:name w:val="table header"/>
    <w:basedOn w:val="Normal"/>
    <w:qFormat/>
    <w:rsid w:val="00A00FE7"/>
    <w:pPr>
      <w:spacing w:after="0" w:line="240" w:lineRule="auto"/>
    </w:pPr>
    <w:rPr>
      <w:rFonts w:ascii="Lato" w:hAnsi="Lato"/>
      <w:b/>
      <w:bCs/>
      <w:color w:val="006992"/>
      <w:sz w:val="28"/>
      <w:szCs w:val="28"/>
    </w:rPr>
  </w:style>
  <w:style w:type="table" w:customStyle="1" w:styleId="CanDotabletemplate">
    <w:name w:val="Can Do table template"/>
    <w:basedOn w:val="TableNormal"/>
    <w:uiPriority w:val="99"/>
    <w:rsid w:val="00A00FE7"/>
    <w:pPr>
      <w:spacing w:after="0" w:line="240" w:lineRule="auto"/>
    </w:pPr>
    <w:rPr>
      <w:rFonts w:ascii="Lato" w:hAnsi="Lato"/>
      <w:color w:val="575756"/>
      <w:sz w:val="20"/>
    </w:rPr>
    <w:tblPr>
      <w:tblBorders>
        <w:top w:val="single" w:sz="8" w:space="0" w:color="006992"/>
        <w:left w:val="single" w:sz="8" w:space="0" w:color="006992"/>
        <w:bottom w:val="single" w:sz="8" w:space="0" w:color="006992"/>
        <w:right w:val="single" w:sz="8" w:space="0" w:color="006992"/>
        <w:insideH w:val="single" w:sz="8" w:space="0" w:color="006992"/>
        <w:insideV w:val="single" w:sz="8" w:space="0" w:color="006992"/>
      </w:tblBorders>
      <w:tblCellMar>
        <w:top w:w="113" w:type="dxa"/>
        <w:bottom w:w="113"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miforall.org.uk/skillsome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ypathcareersuk.com/maths-why-both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ources.careersandenterprise.co.uk/all-resources-all-one-place?op=%EF%80%82&amp;q=My%20week%20of%20Work" TargetMode="External"/><Relationship Id="R12512af970f344ba"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resources.careersandenterprise.co.uk/all-resources-all-one-place?op=%EF%80%82&amp;q=My%20week%20of%20Work" TargetMode="External"/><Relationship Id="rId10" Type="http://schemas.openxmlformats.org/officeDocument/2006/relationships/hyperlink" Target="https://icould.com/buzz-qui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reersandenterprise.co.uk/sites/default/files/uploaded/resource_cover_page_16_choices.pdf" TargetMode="External"/><Relationship Id="rId14" Type="http://schemas.openxmlformats.org/officeDocument/2006/relationships/hyperlink" Target="https://www.lmiforall.org.uk/careerome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3531</Words>
  <Characters>20130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Dickins</dc:creator>
  <cp:keywords/>
  <dc:description/>
  <cp:lastModifiedBy>Scott Mitchell</cp:lastModifiedBy>
  <cp:revision>3</cp:revision>
  <dcterms:created xsi:type="dcterms:W3CDTF">2024-06-10T13:59:00Z</dcterms:created>
  <dcterms:modified xsi:type="dcterms:W3CDTF">2024-06-10T14:01:00Z</dcterms:modified>
</cp:coreProperties>
</file>